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33BA" w:rsidRPr="00B24159" w:rsidRDefault="007333BA" w:rsidP="00B24159">
      <w:pPr>
        <w:rPr>
          <w:rFonts w:cs="Arial"/>
          <w:b/>
          <w:sz w:val="60"/>
          <w:szCs w:val="60"/>
        </w:rPr>
        <w:sectPr w:rsidR="007333BA" w:rsidRPr="00B24159" w:rsidSect="00E36AEB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390" w:right="1418" w:bottom="1701" w:left="1418" w:header="426" w:footer="606" w:gutter="0"/>
          <w:cols w:space="708"/>
          <w:titlePg/>
          <w:docGrid w:linePitch="360"/>
        </w:sectPr>
      </w:pPr>
      <w:bookmarkStart w:id="0" w:name="_GoBack"/>
      <w:bookmarkEnd w:id="0"/>
    </w:p>
    <w:p w:rsidR="00B24159" w:rsidRPr="003E1207" w:rsidRDefault="00B24159" w:rsidP="00B24159">
      <w:pPr>
        <w:pStyle w:val="MatejNADPIS"/>
      </w:pPr>
    </w:p>
    <w:p w:rsidR="00B24159" w:rsidRDefault="00B24159" w:rsidP="00B24159">
      <w:pPr>
        <w:pStyle w:val="Nzev"/>
        <w:tabs>
          <w:tab w:val="clear" w:pos="2340"/>
          <w:tab w:val="left" w:pos="2552"/>
        </w:tabs>
        <w:jc w:val="left"/>
      </w:pPr>
      <w:r>
        <w:t xml:space="preserve">           </w:t>
      </w:r>
    </w:p>
    <w:p w:rsidR="00B24159" w:rsidRPr="00B24159" w:rsidRDefault="00B24159" w:rsidP="00B24159">
      <w:pPr>
        <w:pStyle w:val="Nzev"/>
        <w:spacing w:before="0"/>
        <w:ind w:left="2793" w:hanging="383"/>
        <w:jc w:val="left"/>
        <w:rPr>
          <w:sz w:val="60"/>
          <w:szCs w:val="60"/>
        </w:rPr>
      </w:pPr>
      <w:r w:rsidRPr="00B24159">
        <w:rPr>
          <w:sz w:val="60"/>
          <w:szCs w:val="60"/>
        </w:rPr>
        <w:t>Technická zpráva</w:t>
      </w:r>
    </w:p>
    <w:p w:rsidR="00B24159" w:rsidRPr="00B24159" w:rsidRDefault="00B24159" w:rsidP="00B24159">
      <w:pPr>
        <w:pStyle w:val="Nzev"/>
        <w:spacing w:before="0"/>
        <w:ind w:left="2793"/>
        <w:jc w:val="left"/>
      </w:pPr>
    </w:p>
    <w:p w:rsidR="00B24159" w:rsidRPr="00B24159" w:rsidRDefault="00B24159" w:rsidP="00B24159">
      <w:pPr>
        <w:pStyle w:val="Nzev"/>
        <w:spacing w:before="0"/>
        <w:ind w:left="2793"/>
        <w:jc w:val="left"/>
      </w:pPr>
    </w:p>
    <w:p w:rsidR="00B24159" w:rsidRPr="00B24159" w:rsidRDefault="00B24159" w:rsidP="00B24159">
      <w:pPr>
        <w:pStyle w:val="Nzev"/>
        <w:spacing w:before="0"/>
        <w:ind w:left="2793"/>
        <w:jc w:val="left"/>
      </w:pPr>
    </w:p>
    <w:p w:rsidR="00B24159" w:rsidRPr="00B24159" w:rsidRDefault="00B24159" w:rsidP="00B24159">
      <w:pPr>
        <w:pStyle w:val="Nzev"/>
        <w:spacing w:before="0"/>
        <w:ind w:left="2793"/>
        <w:jc w:val="left"/>
      </w:pPr>
    </w:p>
    <w:p w:rsidR="00B24159" w:rsidRPr="00B24159" w:rsidRDefault="00B24159" w:rsidP="00B24159">
      <w:pPr>
        <w:pStyle w:val="Nzev"/>
        <w:spacing w:before="0"/>
        <w:ind w:left="2793"/>
        <w:jc w:val="left"/>
      </w:pPr>
    </w:p>
    <w:p w:rsidR="00B24159" w:rsidRPr="00B24159" w:rsidRDefault="00B24159" w:rsidP="00B24159">
      <w:pPr>
        <w:pStyle w:val="Nzev"/>
        <w:spacing w:before="0"/>
        <w:ind w:left="2793"/>
        <w:jc w:val="left"/>
      </w:pPr>
    </w:p>
    <w:p w:rsidR="00B24159" w:rsidRPr="00B24159" w:rsidRDefault="00B24159" w:rsidP="00B24159">
      <w:pPr>
        <w:pStyle w:val="Nzev"/>
        <w:spacing w:before="0"/>
        <w:ind w:left="2793"/>
        <w:jc w:val="left"/>
      </w:pPr>
    </w:p>
    <w:tbl>
      <w:tblPr>
        <w:tblW w:w="0" w:type="auto"/>
        <w:tblLook w:val="01E0"/>
      </w:tblPr>
      <w:tblGrid>
        <w:gridCol w:w="2268"/>
        <w:gridCol w:w="6921"/>
      </w:tblGrid>
      <w:tr w:rsidR="00B24159" w:rsidRPr="00B24159" w:rsidTr="007618C4">
        <w:trPr>
          <w:trHeight w:val="170"/>
        </w:trPr>
        <w:tc>
          <w:tcPr>
            <w:tcW w:w="2268" w:type="dxa"/>
          </w:tcPr>
          <w:p w:rsidR="00B24159" w:rsidRPr="00B24159" w:rsidRDefault="00B24159" w:rsidP="007618C4">
            <w:pPr>
              <w:rPr>
                <w:rFonts w:cs="Arial"/>
                <w:szCs w:val="22"/>
              </w:rPr>
            </w:pPr>
            <w:r w:rsidRPr="00B24159">
              <w:rPr>
                <w:rFonts w:cs="Arial"/>
              </w:rPr>
              <w:t>Stavebník:</w:t>
            </w:r>
          </w:p>
          <w:p w:rsidR="00B24159" w:rsidRPr="00B24159" w:rsidRDefault="00B24159" w:rsidP="007618C4">
            <w:pPr>
              <w:rPr>
                <w:rFonts w:cs="Arial"/>
                <w:szCs w:val="22"/>
              </w:rPr>
            </w:pPr>
          </w:p>
        </w:tc>
        <w:tc>
          <w:tcPr>
            <w:tcW w:w="6921" w:type="dxa"/>
          </w:tcPr>
          <w:p w:rsidR="00E36AEB" w:rsidRPr="00E36AEB" w:rsidRDefault="00E36AEB" w:rsidP="00E36AEB">
            <w:pPr>
              <w:rPr>
                <w:rFonts w:cs="Arial"/>
                <w:b/>
                <w:szCs w:val="22"/>
              </w:rPr>
            </w:pPr>
            <w:r w:rsidRPr="00E36AEB">
              <w:rPr>
                <w:rFonts w:cs="Arial"/>
                <w:b/>
                <w:szCs w:val="22"/>
              </w:rPr>
              <w:t>SMO - městský obvod Ostrava - Jih</w:t>
            </w:r>
          </w:p>
          <w:p w:rsidR="00E36AEB" w:rsidRPr="00E36AEB" w:rsidRDefault="00E36AEB" w:rsidP="00E36AEB">
            <w:pPr>
              <w:rPr>
                <w:rFonts w:cs="Arial"/>
                <w:b/>
                <w:szCs w:val="22"/>
              </w:rPr>
            </w:pPr>
            <w:r w:rsidRPr="00E36AEB">
              <w:rPr>
                <w:rFonts w:cs="Arial"/>
                <w:b/>
                <w:szCs w:val="22"/>
              </w:rPr>
              <w:t>Horní 791/3</w:t>
            </w:r>
          </w:p>
          <w:p w:rsidR="00E36AEB" w:rsidRPr="00E36AEB" w:rsidRDefault="00E36AEB" w:rsidP="00E36AEB">
            <w:pPr>
              <w:rPr>
                <w:rFonts w:cs="Arial"/>
                <w:b/>
                <w:bCs/>
                <w:szCs w:val="22"/>
              </w:rPr>
            </w:pPr>
            <w:r w:rsidRPr="00E36AEB">
              <w:rPr>
                <w:rFonts w:cs="Arial"/>
                <w:b/>
                <w:szCs w:val="22"/>
              </w:rPr>
              <w:t>700 30 Ostrava – Hrabůvka</w:t>
            </w:r>
          </w:p>
          <w:p w:rsidR="00E36AEB" w:rsidRPr="00B24159" w:rsidRDefault="00E36AEB" w:rsidP="007618C4">
            <w:pPr>
              <w:rPr>
                <w:rFonts w:cs="Arial"/>
                <w:b/>
                <w:szCs w:val="22"/>
              </w:rPr>
            </w:pPr>
          </w:p>
          <w:p w:rsidR="00B24159" w:rsidRPr="00B24159" w:rsidRDefault="00B24159" w:rsidP="007618C4">
            <w:pPr>
              <w:rPr>
                <w:rFonts w:cs="Arial"/>
                <w:b/>
                <w:szCs w:val="22"/>
              </w:rPr>
            </w:pPr>
          </w:p>
        </w:tc>
      </w:tr>
      <w:tr w:rsidR="00B24159" w:rsidRPr="00B24159" w:rsidTr="007618C4">
        <w:trPr>
          <w:trHeight w:val="461"/>
        </w:trPr>
        <w:tc>
          <w:tcPr>
            <w:tcW w:w="2268" w:type="dxa"/>
          </w:tcPr>
          <w:p w:rsidR="00B24159" w:rsidRPr="00BC367C" w:rsidRDefault="00B24159" w:rsidP="007618C4">
            <w:pPr>
              <w:spacing w:before="120"/>
              <w:rPr>
                <w:rFonts w:cs="Arial"/>
                <w:szCs w:val="22"/>
              </w:rPr>
            </w:pPr>
            <w:r w:rsidRPr="00BC367C">
              <w:rPr>
                <w:rFonts w:cs="Arial"/>
                <w:szCs w:val="22"/>
              </w:rPr>
              <w:t>Stavba:</w:t>
            </w:r>
          </w:p>
          <w:p w:rsidR="00B24159" w:rsidRPr="00BC367C" w:rsidRDefault="00B24159" w:rsidP="007618C4">
            <w:pPr>
              <w:rPr>
                <w:rFonts w:cs="Arial"/>
                <w:szCs w:val="22"/>
              </w:rPr>
            </w:pPr>
          </w:p>
          <w:p w:rsidR="00B24159" w:rsidRPr="00BC367C" w:rsidRDefault="00B24159" w:rsidP="007618C4">
            <w:pPr>
              <w:rPr>
                <w:rFonts w:cs="Arial"/>
                <w:szCs w:val="22"/>
              </w:rPr>
            </w:pPr>
          </w:p>
        </w:tc>
        <w:tc>
          <w:tcPr>
            <w:tcW w:w="6921" w:type="dxa"/>
          </w:tcPr>
          <w:p w:rsidR="00B24159" w:rsidRPr="00BC367C" w:rsidRDefault="00E36AEB" w:rsidP="007618C4">
            <w:pPr>
              <w:tabs>
                <w:tab w:val="left" w:pos="7371"/>
              </w:tabs>
              <w:spacing w:line="360" w:lineRule="atLeast"/>
              <w:rPr>
                <w:rFonts w:cs="Arial"/>
                <w:b/>
                <w:bCs/>
                <w:szCs w:val="22"/>
              </w:rPr>
            </w:pPr>
            <w:r w:rsidRPr="00BC367C">
              <w:rPr>
                <w:rFonts w:cs="Arial"/>
                <w:b/>
                <w:bCs/>
                <w:szCs w:val="22"/>
              </w:rPr>
              <w:t xml:space="preserve">Rekonstrukce podchodu pod ul. Horní, náměstí Ostrava </w:t>
            </w:r>
            <w:r w:rsidR="00F56649" w:rsidRPr="00BC367C">
              <w:rPr>
                <w:rFonts w:cs="Arial"/>
                <w:b/>
                <w:bCs/>
                <w:szCs w:val="22"/>
              </w:rPr>
              <w:t xml:space="preserve">- </w:t>
            </w:r>
            <w:r w:rsidRPr="00BC367C">
              <w:rPr>
                <w:rFonts w:cs="Arial"/>
                <w:b/>
                <w:bCs/>
                <w:szCs w:val="22"/>
              </w:rPr>
              <w:t>Jih</w:t>
            </w:r>
          </w:p>
        </w:tc>
      </w:tr>
      <w:tr w:rsidR="00B24159" w:rsidRPr="00B24159" w:rsidTr="007618C4">
        <w:trPr>
          <w:trHeight w:val="217"/>
        </w:trPr>
        <w:tc>
          <w:tcPr>
            <w:tcW w:w="2268" w:type="dxa"/>
          </w:tcPr>
          <w:p w:rsidR="00B24159" w:rsidRPr="00BC367C" w:rsidRDefault="00B24159" w:rsidP="007618C4">
            <w:pPr>
              <w:rPr>
                <w:rFonts w:cs="Arial"/>
                <w:sz w:val="28"/>
                <w:szCs w:val="28"/>
              </w:rPr>
            </w:pPr>
            <w:r w:rsidRPr="00BC367C">
              <w:rPr>
                <w:rFonts w:cs="Arial"/>
                <w:szCs w:val="22"/>
              </w:rPr>
              <w:t>Objekt:</w:t>
            </w:r>
          </w:p>
        </w:tc>
        <w:tc>
          <w:tcPr>
            <w:tcW w:w="6921" w:type="dxa"/>
          </w:tcPr>
          <w:p w:rsidR="00E36AEB" w:rsidRPr="00BC367C" w:rsidRDefault="00BC367C" w:rsidP="00E36AEB">
            <w:pPr>
              <w:rPr>
                <w:rFonts w:cs="Arial"/>
                <w:b/>
                <w:bCs/>
                <w:szCs w:val="22"/>
              </w:rPr>
            </w:pPr>
            <w:r w:rsidRPr="00BC367C">
              <w:rPr>
                <w:rFonts w:cs="Arial"/>
                <w:b/>
                <w:bCs/>
                <w:szCs w:val="22"/>
              </w:rPr>
              <w:t>SO 101</w:t>
            </w:r>
            <w:r w:rsidR="00E36AEB" w:rsidRPr="00BC367C">
              <w:rPr>
                <w:rFonts w:cs="Arial"/>
                <w:b/>
                <w:bCs/>
                <w:szCs w:val="22"/>
              </w:rPr>
              <w:t xml:space="preserve"> </w:t>
            </w:r>
            <w:r w:rsidRPr="00BC367C">
              <w:rPr>
                <w:rFonts w:cs="Arial"/>
                <w:b/>
                <w:bCs/>
                <w:szCs w:val="22"/>
              </w:rPr>
              <w:t>Chodníky a zpevněné plochy</w:t>
            </w:r>
          </w:p>
          <w:p w:rsidR="00B24159" w:rsidRPr="00BC367C" w:rsidRDefault="00B24159" w:rsidP="00B24159">
            <w:pPr>
              <w:rPr>
                <w:rFonts w:cs="Arial"/>
                <w:b/>
                <w:szCs w:val="22"/>
              </w:rPr>
            </w:pPr>
          </w:p>
          <w:p w:rsidR="00B24159" w:rsidRPr="00BC367C" w:rsidRDefault="00B24159" w:rsidP="00B24159">
            <w:pPr>
              <w:rPr>
                <w:rFonts w:cs="Arial"/>
                <w:b/>
                <w:szCs w:val="22"/>
              </w:rPr>
            </w:pPr>
          </w:p>
        </w:tc>
      </w:tr>
      <w:tr w:rsidR="00B24159" w:rsidRPr="00B24159" w:rsidTr="007618C4">
        <w:trPr>
          <w:trHeight w:val="217"/>
        </w:trPr>
        <w:tc>
          <w:tcPr>
            <w:tcW w:w="2268" w:type="dxa"/>
          </w:tcPr>
          <w:p w:rsidR="00B24159" w:rsidRPr="00B24159" w:rsidRDefault="00B24159" w:rsidP="007618C4"/>
        </w:tc>
        <w:tc>
          <w:tcPr>
            <w:tcW w:w="6921" w:type="dxa"/>
          </w:tcPr>
          <w:p w:rsidR="00B24159" w:rsidRPr="00B24159" w:rsidRDefault="00B24159" w:rsidP="007618C4">
            <w:pPr>
              <w:rPr>
                <w:rFonts w:cs="Arial"/>
                <w:b/>
                <w:szCs w:val="22"/>
              </w:rPr>
            </w:pPr>
          </w:p>
        </w:tc>
      </w:tr>
      <w:tr w:rsidR="00B24159" w:rsidRPr="00B24159" w:rsidTr="007618C4">
        <w:trPr>
          <w:trHeight w:val="217"/>
        </w:trPr>
        <w:tc>
          <w:tcPr>
            <w:tcW w:w="2268" w:type="dxa"/>
          </w:tcPr>
          <w:p w:rsidR="00B24159" w:rsidRPr="00B24159" w:rsidRDefault="00B24159" w:rsidP="007618C4">
            <w:pPr>
              <w:spacing w:before="120"/>
              <w:rPr>
                <w:rFonts w:cs="Arial"/>
                <w:szCs w:val="22"/>
              </w:rPr>
            </w:pPr>
            <w:r w:rsidRPr="00B24159">
              <w:rPr>
                <w:rFonts w:cs="Arial"/>
                <w:szCs w:val="22"/>
              </w:rPr>
              <w:t>Stupeň:</w:t>
            </w:r>
          </w:p>
          <w:p w:rsidR="00B24159" w:rsidRPr="00B24159" w:rsidRDefault="00B24159" w:rsidP="007618C4">
            <w:pPr>
              <w:spacing w:before="120"/>
              <w:rPr>
                <w:rFonts w:cs="Arial"/>
                <w:szCs w:val="22"/>
              </w:rPr>
            </w:pPr>
          </w:p>
        </w:tc>
        <w:tc>
          <w:tcPr>
            <w:tcW w:w="6921" w:type="dxa"/>
          </w:tcPr>
          <w:p w:rsidR="00B24159" w:rsidRPr="00B24159" w:rsidRDefault="00A82FFB" w:rsidP="007618C4">
            <w:pPr>
              <w:tabs>
                <w:tab w:val="left" w:pos="7371"/>
              </w:tabs>
              <w:spacing w:line="360" w:lineRule="atLeast"/>
              <w:rPr>
                <w:rFonts w:cs="Arial"/>
                <w:b/>
                <w:szCs w:val="22"/>
              </w:rPr>
            </w:pPr>
            <w:r w:rsidRPr="00A82FFB">
              <w:rPr>
                <w:rFonts w:cs="Arial"/>
                <w:noProof/>
                <w:szCs w:val="22"/>
                <w:lang w:eastAsia="cs-CZ"/>
              </w:rPr>
              <w:pict>
                <v:group id="_x0000_s1026" style="position:absolute;margin-left:101.5pt;margin-top:29.1pt;width:73.25pt;height:52.25pt;z-index:251681792;mso-position-horizontal-relative:text;mso-position-vertical-relative:text" coordorigin="5526,12335" coordsize="1465,1045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ázek 5" o:spid="_x0000_s1027" type="#_x0000_t75" style="position:absolute;left:5526;top:12878;width:1465;height:502;visibility:visible">
                    <v:imagedata r:id="rId12" o:title="" croptop="23190f" cropbottom="33272f" cropleft="42531f" cropright="16043f" grayscale="t" bilevel="t"/>
                  </v:shape>
                  <v:shape id="_x0000_s1028" type="#_x0000_t75" style="position:absolute;left:5716;top:12335;width:890;height:543" strokecolor="#00b050">
                    <v:imagedata r:id="rId13" o:title="Šrom_podpis_2" grayscale="t"/>
                  </v:shape>
                </v:group>
              </w:pict>
            </w:r>
            <w:r w:rsidR="00B24159" w:rsidRPr="00B24159">
              <w:rPr>
                <w:rFonts w:cs="Arial"/>
                <w:b/>
                <w:szCs w:val="22"/>
              </w:rPr>
              <w:t>DSP+DPS</w:t>
            </w:r>
          </w:p>
        </w:tc>
      </w:tr>
      <w:tr w:rsidR="00B24159" w:rsidRPr="00B24159" w:rsidTr="007618C4">
        <w:trPr>
          <w:trHeight w:val="397"/>
        </w:trPr>
        <w:tc>
          <w:tcPr>
            <w:tcW w:w="2268" w:type="dxa"/>
          </w:tcPr>
          <w:p w:rsidR="00B24159" w:rsidRPr="00BC367C" w:rsidRDefault="00B24159" w:rsidP="007618C4">
            <w:pPr>
              <w:rPr>
                <w:rFonts w:cs="Arial"/>
                <w:szCs w:val="22"/>
              </w:rPr>
            </w:pPr>
            <w:r w:rsidRPr="00BC367C">
              <w:rPr>
                <w:rFonts w:cs="Arial"/>
                <w:szCs w:val="22"/>
              </w:rPr>
              <w:t>Vypracoval:</w:t>
            </w:r>
          </w:p>
        </w:tc>
        <w:tc>
          <w:tcPr>
            <w:tcW w:w="6921" w:type="dxa"/>
          </w:tcPr>
          <w:p w:rsidR="00B24159" w:rsidRPr="00BC367C" w:rsidRDefault="00BC367C" w:rsidP="007618C4">
            <w:pPr>
              <w:rPr>
                <w:rFonts w:cs="Arial"/>
                <w:szCs w:val="22"/>
              </w:rPr>
            </w:pPr>
            <w:r>
              <w:rPr>
                <w:rFonts w:cs="Arial"/>
                <w:noProof/>
                <w:szCs w:val="22"/>
                <w:lang w:eastAsia="cs-CZ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3629660</wp:posOffset>
                  </wp:positionH>
                  <wp:positionV relativeFrom="paragraph">
                    <wp:posOffset>7832725</wp:posOffset>
                  </wp:positionV>
                  <wp:extent cx="565150" cy="344805"/>
                  <wp:effectExtent l="19050" t="0" r="6350" b="0"/>
                  <wp:wrapNone/>
                  <wp:docPr id="1" name="obrázek 12" descr="Šrom_podpis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Šrom_podpis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150" cy="344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Arial"/>
                <w:noProof/>
                <w:szCs w:val="22"/>
                <w:lang w:eastAsia="cs-CZ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3586480</wp:posOffset>
                  </wp:positionH>
                  <wp:positionV relativeFrom="paragraph">
                    <wp:posOffset>8413750</wp:posOffset>
                  </wp:positionV>
                  <wp:extent cx="988695" cy="393700"/>
                  <wp:effectExtent l="19050" t="0" r="1905" b="0"/>
                  <wp:wrapNone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64897" t="35385" r="24480" b="507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39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Arial"/>
                <w:noProof/>
                <w:szCs w:val="22"/>
                <w:lang w:eastAsia="cs-CZ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3729355</wp:posOffset>
                  </wp:positionH>
                  <wp:positionV relativeFrom="paragraph">
                    <wp:posOffset>8018780</wp:posOffset>
                  </wp:positionV>
                  <wp:extent cx="565150" cy="344805"/>
                  <wp:effectExtent l="19050" t="0" r="6350" b="0"/>
                  <wp:wrapNone/>
                  <wp:docPr id="4" name="obrázek 4" descr="Šrom_podpis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Šrom_podpis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150" cy="344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Arial"/>
                <w:noProof/>
                <w:szCs w:val="22"/>
                <w:lang w:eastAsia="cs-CZ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3586480</wp:posOffset>
                  </wp:positionH>
                  <wp:positionV relativeFrom="paragraph">
                    <wp:posOffset>8413750</wp:posOffset>
                  </wp:positionV>
                  <wp:extent cx="988695" cy="393700"/>
                  <wp:effectExtent l="19050" t="0" r="1905" b="0"/>
                  <wp:wrapNone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64897" t="35385" r="24480" b="507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95" cy="39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Arial"/>
                <w:noProof/>
                <w:szCs w:val="22"/>
                <w:lang w:eastAsia="cs-CZ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3729355</wp:posOffset>
                  </wp:positionH>
                  <wp:positionV relativeFrom="paragraph">
                    <wp:posOffset>8018780</wp:posOffset>
                  </wp:positionV>
                  <wp:extent cx="565150" cy="344805"/>
                  <wp:effectExtent l="19050" t="0" r="6350" b="0"/>
                  <wp:wrapNone/>
                  <wp:docPr id="2" name="obrázek 2" descr="Šrom_podpis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Šrom_podpis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150" cy="344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C367C">
              <w:rPr>
                <w:rFonts w:cs="Arial"/>
                <w:szCs w:val="22"/>
              </w:rPr>
              <w:t>Ondřej Šrom</w:t>
            </w:r>
          </w:p>
        </w:tc>
      </w:tr>
      <w:tr w:rsidR="00B24159" w:rsidRPr="00B24159" w:rsidTr="007618C4">
        <w:trPr>
          <w:trHeight w:val="397"/>
        </w:trPr>
        <w:tc>
          <w:tcPr>
            <w:tcW w:w="2268" w:type="dxa"/>
          </w:tcPr>
          <w:p w:rsidR="00B24159" w:rsidRPr="00BC367C" w:rsidRDefault="00B24159" w:rsidP="007618C4">
            <w:pPr>
              <w:rPr>
                <w:rFonts w:cs="Arial"/>
                <w:szCs w:val="22"/>
              </w:rPr>
            </w:pPr>
            <w:r w:rsidRPr="00BC367C">
              <w:rPr>
                <w:rFonts w:cs="Arial"/>
                <w:szCs w:val="22"/>
              </w:rPr>
              <w:t>Schválil:</w:t>
            </w:r>
          </w:p>
        </w:tc>
        <w:tc>
          <w:tcPr>
            <w:tcW w:w="6921" w:type="dxa"/>
          </w:tcPr>
          <w:p w:rsidR="00B24159" w:rsidRPr="00BC367C" w:rsidRDefault="00195F25" w:rsidP="00BC367C">
            <w:pPr>
              <w:rPr>
                <w:rFonts w:cs="Arial"/>
                <w:szCs w:val="22"/>
              </w:rPr>
            </w:pPr>
            <w:r>
              <w:rPr>
                <w:rFonts w:cs="Arial"/>
                <w:noProof/>
                <w:szCs w:val="22"/>
                <w:lang w:eastAsia="cs-CZ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3629660</wp:posOffset>
                  </wp:positionH>
                  <wp:positionV relativeFrom="paragraph">
                    <wp:posOffset>7832725</wp:posOffset>
                  </wp:positionV>
                  <wp:extent cx="565150" cy="344805"/>
                  <wp:effectExtent l="19050" t="0" r="6350" b="0"/>
                  <wp:wrapNone/>
                  <wp:docPr id="15" name="obrázek 15" descr="Šrom_podpis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Šrom_podpis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150" cy="344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C367C">
              <w:rPr>
                <w:rFonts w:cs="Arial"/>
                <w:noProof/>
                <w:szCs w:val="22"/>
                <w:lang w:eastAsia="cs-CZ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3629660</wp:posOffset>
                  </wp:positionH>
                  <wp:positionV relativeFrom="paragraph">
                    <wp:posOffset>7832725</wp:posOffset>
                  </wp:positionV>
                  <wp:extent cx="565150" cy="344805"/>
                  <wp:effectExtent l="19050" t="0" r="6350" b="0"/>
                  <wp:wrapNone/>
                  <wp:docPr id="14" name="obrázek 14" descr="Šrom_podpis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Šrom_podpis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150" cy="344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C367C">
              <w:rPr>
                <w:rFonts w:cs="Arial"/>
                <w:noProof/>
                <w:szCs w:val="22"/>
                <w:lang w:eastAsia="cs-CZ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3629660</wp:posOffset>
                  </wp:positionH>
                  <wp:positionV relativeFrom="paragraph">
                    <wp:posOffset>7832725</wp:posOffset>
                  </wp:positionV>
                  <wp:extent cx="565150" cy="344805"/>
                  <wp:effectExtent l="19050" t="0" r="6350" b="0"/>
                  <wp:wrapNone/>
                  <wp:docPr id="9" name="obrázek 9" descr="Šrom_podpis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Šrom_podpis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150" cy="344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C367C">
              <w:rPr>
                <w:rFonts w:cs="Arial"/>
                <w:noProof/>
                <w:szCs w:val="22"/>
                <w:lang w:eastAsia="cs-CZ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3509010</wp:posOffset>
                  </wp:positionH>
                  <wp:positionV relativeFrom="paragraph">
                    <wp:posOffset>8177530</wp:posOffset>
                  </wp:positionV>
                  <wp:extent cx="930275" cy="318770"/>
                  <wp:effectExtent l="19050" t="0" r="3175" b="0"/>
                  <wp:wrapNone/>
                  <wp:docPr id="8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grayscl/>
                            <a:biLevel thresh="50000"/>
                          </a:blip>
                          <a:srcRect l="64897" t="35385" r="24480" b="507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275" cy="318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36AEB" w:rsidRPr="00BC367C">
              <w:rPr>
                <w:rFonts w:cs="Arial"/>
                <w:szCs w:val="22"/>
              </w:rPr>
              <w:t xml:space="preserve">Ing. </w:t>
            </w:r>
            <w:r w:rsidR="00BC367C" w:rsidRPr="00BC367C">
              <w:rPr>
                <w:rFonts w:cs="Arial"/>
                <w:szCs w:val="22"/>
              </w:rPr>
              <w:t>Bohumír Michal</w:t>
            </w:r>
            <w:r w:rsidR="00BC367C">
              <w:rPr>
                <w:rFonts w:cs="Arial"/>
                <w:szCs w:val="22"/>
              </w:rPr>
              <w:t xml:space="preserve"> </w:t>
            </w:r>
          </w:p>
        </w:tc>
      </w:tr>
      <w:tr w:rsidR="00B24159" w:rsidRPr="00B24159" w:rsidTr="007618C4">
        <w:trPr>
          <w:trHeight w:val="397"/>
        </w:trPr>
        <w:tc>
          <w:tcPr>
            <w:tcW w:w="2268" w:type="dxa"/>
          </w:tcPr>
          <w:p w:rsidR="00B24159" w:rsidRPr="00B24159" w:rsidRDefault="00B24159" w:rsidP="007618C4">
            <w:pPr>
              <w:rPr>
                <w:rFonts w:cs="Arial"/>
                <w:szCs w:val="22"/>
              </w:rPr>
            </w:pPr>
            <w:r w:rsidRPr="00B24159">
              <w:rPr>
                <w:rFonts w:cs="Arial"/>
                <w:szCs w:val="22"/>
              </w:rPr>
              <w:t>HIP:</w:t>
            </w:r>
          </w:p>
        </w:tc>
        <w:tc>
          <w:tcPr>
            <w:tcW w:w="6921" w:type="dxa"/>
          </w:tcPr>
          <w:p w:rsidR="00B24159" w:rsidRPr="00B24159" w:rsidRDefault="00B24159" w:rsidP="007618C4">
            <w:pPr>
              <w:rPr>
                <w:rFonts w:cs="Arial"/>
                <w:szCs w:val="22"/>
              </w:rPr>
            </w:pPr>
            <w:r w:rsidRPr="00B24159">
              <w:rPr>
                <w:rFonts w:cs="Arial"/>
                <w:szCs w:val="22"/>
              </w:rPr>
              <w:t>Ing. Tomáš Kuzník</w:t>
            </w:r>
            <w:r w:rsidRPr="00B24159">
              <w:rPr>
                <w:rFonts w:cs="Arial"/>
                <w:noProof/>
                <w:szCs w:val="22"/>
              </w:rPr>
              <w:t xml:space="preserve"> </w:t>
            </w:r>
            <w:r w:rsidR="00195F25" w:rsidRPr="00195F25">
              <w:rPr>
                <w:rFonts w:cs="Arial"/>
                <w:noProof/>
                <w:szCs w:val="22"/>
                <w:lang w:eastAsia="cs-CZ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1326515</wp:posOffset>
                  </wp:positionH>
                  <wp:positionV relativeFrom="paragraph">
                    <wp:posOffset>-1905</wp:posOffset>
                  </wp:positionV>
                  <wp:extent cx="581025" cy="295275"/>
                  <wp:effectExtent l="0" t="0" r="0" b="0"/>
                  <wp:wrapNone/>
                  <wp:docPr id="22" name="obrázek 4" descr="D:\Public\OSTATNÍ\Podpisy\Podp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Public\OSTATNÍ\Podpisy\Podp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20" cy="294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B24159" w:rsidRPr="00B24159" w:rsidTr="007618C4">
        <w:trPr>
          <w:trHeight w:val="397"/>
        </w:trPr>
        <w:tc>
          <w:tcPr>
            <w:tcW w:w="2268" w:type="dxa"/>
          </w:tcPr>
          <w:p w:rsidR="00B24159" w:rsidRPr="00B24159" w:rsidRDefault="00B24159" w:rsidP="007618C4">
            <w:pPr>
              <w:rPr>
                <w:rFonts w:cs="Arial"/>
                <w:szCs w:val="22"/>
              </w:rPr>
            </w:pPr>
            <w:r w:rsidRPr="00B24159">
              <w:rPr>
                <w:rFonts w:cs="Arial"/>
                <w:szCs w:val="22"/>
              </w:rPr>
              <w:t>Datum:</w:t>
            </w:r>
          </w:p>
        </w:tc>
        <w:tc>
          <w:tcPr>
            <w:tcW w:w="6921" w:type="dxa"/>
          </w:tcPr>
          <w:p w:rsidR="00B24159" w:rsidRPr="00B24159" w:rsidRDefault="00A96D38" w:rsidP="007618C4">
            <w:pPr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11</w:t>
            </w:r>
            <w:r w:rsidR="00B24159" w:rsidRPr="00B24159">
              <w:rPr>
                <w:rFonts w:cs="Arial"/>
                <w:szCs w:val="22"/>
              </w:rPr>
              <w:t>/201</w:t>
            </w:r>
            <w:r w:rsidR="00E36AEB">
              <w:rPr>
                <w:rFonts w:cs="Arial"/>
                <w:szCs w:val="22"/>
              </w:rPr>
              <w:t>9</w:t>
            </w:r>
          </w:p>
        </w:tc>
      </w:tr>
      <w:tr w:rsidR="00B24159" w:rsidRPr="00B24159" w:rsidTr="007618C4">
        <w:trPr>
          <w:trHeight w:val="397"/>
        </w:trPr>
        <w:tc>
          <w:tcPr>
            <w:tcW w:w="2268" w:type="dxa"/>
          </w:tcPr>
          <w:p w:rsidR="00B24159" w:rsidRPr="00B24159" w:rsidRDefault="00B24159" w:rsidP="007618C4">
            <w:pPr>
              <w:rPr>
                <w:rFonts w:cs="Arial"/>
                <w:szCs w:val="22"/>
              </w:rPr>
            </w:pPr>
            <w:r w:rsidRPr="00B24159">
              <w:rPr>
                <w:rFonts w:cs="Arial"/>
                <w:szCs w:val="22"/>
              </w:rPr>
              <w:t>Číslo zakázky:</w:t>
            </w:r>
          </w:p>
        </w:tc>
        <w:tc>
          <w:tcPr>
            <w:tcW w:w="6921" w:type="dxa"/>
          </w:tcPr>
          <w:p w:rsidR="00B24159" w:rsidRDefault="00E36AEB" w:rsidP="007618C4">
            <w:pPr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49 040</w:t>
            </w:r>
          </w:p>
          <w:p w:rsidR="00E36AEB" w:rsidRPr="00B24159" w:rsidRDefault="00E36AEB" w:rsidP="007618C4">
            <w:pPr>
              <w:rPr>
                <w:rFonts w:cs="Arial"/>
                <w:szCs w:val="22"/>
              </w:rPr>
            </w:pPr>
          </w:p>
        </w:tc>
      </w:tr>
    </w:tbl>
    <w:p w:rsidR="00BC367C" w:rsidRPr="00861380" w:rsidRDefault="00BC367C" w:rsidP="00BC367C">
      <w:pPr>
        <w:pStyle w:val="Obsah1"/>
      </w:pPr>
      <w:r w:rsidRPr="00861380">
        <w:lastRenderedPageBreak/>
        <w:t>Obsah</w:t>
      </w:r>
    </w:p>
    <w:p w:rsidR="00BC367C" w:rsidRPr="00861380" w:rsidRDefault="00A82FFB" w:rsidP="00BC367C">
      <w:pPr>
        <w:pStyle w:val="Obsah2"/>
        <w:tabs>
          <w:tab w:val="left" w:pos="880"/>
        </w:tabs>
        <w:rPr>
          <w:rFonts w:ascii="Calibri" w:hAnsi="Calibri"/>
          <w:bCs w:val="0"/>
          <w:noProof/>
          <w:sz w:val="22"/>
          <w:szCs w:val="22"/>
        </w:rPr>
      </w:pPr>
      <w:r w:rsidRPr="00A82FFB">
        <w:fldChar w:fldCharType="begin"/>
      </w:r>
      <w:r w:rsidR="00BC367C" w:rsidRPr="00861380">
        <w:instrText xml:space="preserve"> TOC \o "1-3" \h \z </w:instrText>
      </w:r>
      <w:r w:rsidRPr="00A82FFB">
        <w:fldChar w:fldCharType="separate"/>
      </w:r>
      <w:hyperlink w:anchor="_Toc397683745" w:history="1">
        <w:r w:rsidR="00BC367C" w:rsidRPr="00861380">
          <w:rPr>
            <w:rStyle w:val="Hypertextovodkaz"/>
            <w:noProof/>
          </w:rPr>
          <w:t>a)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Identifikační údaje objektu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_Toc397683745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3</w:t>
        </w:r>
        <w:r w:rsidRPr="00861380">
          <w:rPr>
            <w:noProof/>
            <w:webHidden/>
          </w:rPr>
          <w:fldChar w:fldCharType="end"/>
        </w:r>
      </w:hyperlink>
    </w:p>
    <w:p w:rsidR="00BC367C" w:rsidRPr="00861380" w:rsidRDefault="00A82FFB" w:rsidP="00BC367C">
      <w:pPr>
        <w:pStyle w:val="Obsah2"/>
        <w:tabs>
          <w:tab w:val="left" w:pos="880"/>
        </w:tabs>
        <w:rPr>
          <w:rFonts w:ascii="Calibri" w:hAnsi="Calibri"/>
          <w:bCs w:val="0"/>
          <w:noProof/>
          <w:sz w:val="22"/>
          <w:szCs w:val="22"/>
        </w:rPr>
      </w:pPr>
      <w:hyperlink w:anchor="_Toc397683746" w:history="1">
        <w:r w:rsidR="00BC367C" w:rsidRPr="00861380">
          <w:rPr>
            <w:rStyle w:val="Hypertextovodkaz"/>
            <w:noProof/>
          </w:rPr>
          <w:t>b)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Stručný technický popis se zdůvodněním navrženého řešení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_Toc397683746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3</w:t>
        </w:r>
        <w:r w:rsidRPr="00861380">
          <w:rPr>
            <w:noProof/>
            <w:webHidden/>
          </w:rPr>
          <w:fldChar w:fldCharType="end"/>
        </w:r>
      </w:hyperlink>
    </w:p>
    <w:p w:rsidR="00BC367C" w:rsidRPr="00861380" w:rsidRDefault="00A82FFB" w:rsidP="00BC367C">
      <w:pPr>
        <w:pStyle w:val="Obsah2"/>
        <w:tabs>
          <w:tab w:val="left" w:pos="660"/>
        </w:tabs>
        <w:rPr>
          <w:rFonts w:ascii="Calibri" w:hAnsi="Calibri"/>
          <w:bCs w:val="0"/>
          <w:noProof/>
          <w:sz w:val="22"/>
          <w:szCs w:val="22"/>
        </w:rPr>
      </w:pPr>
      <w:hyperlink w:anchor="_Toc397683747" w:history="1">
        <w:r w:rsidR="00BC367C" w:rsidRPr="00861380">
          <w:rPr>
            <w:rStyle w:val="Hypertextovodkaz"/>
            <w:noProof/>
          </w:rPr>
          <w:t>c)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Vyhodnocení průzkumů a podkladů, včetně jejich užití v dokumentaci(dopravní údaje, geotechnický průzkum)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_Toc397683747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6</w:t>
        </w:r>
        <w:r w:rsidRPr="00861380">
          <w:rPr>
            <w:noProof/>
            <w:webHidden/>
          </w:rPr>
          <w:fldChar w:fldCharType="end"/>
        </w:r>
      </w:hyperlink>
    </w:p>
    <w:p w:rsidR="00BC367C" w:rsidRPr="00861380" w:rsidRDefault="00A82FFB" w:rsidP="00BC367C">
      <w:pPr>
        <w:pStyle w:val="Obsah2"/>
        <w:tabs>
          <w:tab w:val="left" w:pos="880"/>
        </w:tabs>
        <w:rPr>
          <w:rFonts w:ascii="Calibri" w:hAnsi="Calibri"/>
          <w:bCs w:val="0"/>
          <w:noProof/>
          <w:sz w:val="22"/>
          <w:szCs w:val="22"/>
        </w:rPr>
      </w:pPr>
      <w:hyperlink w:anchor="_Toc397683748" w:history="1">
        <w:r w:rsidR="00BC367C" w:rsidRPr="00861380">
          <w:rPr>
            <w:rStyle w:val="Hypertextovodkaz"/>
            <w:noProof/>
          </w:rPr>
          <w:t>d)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Vztahy pozemní komunikace k ostatním objektům stavby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_Toc397683748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6</w:t>
        </w:r>
        <w:r w:rsidRPr="00861380">
          <w:rPr>
            <w:noProof/>
            <w:webHidden/>
          </w:rPr>
          <w:fldChar w:fldCharType="end"/>
        </w:r>
      </w:hyperlink>
    </w:p>
    <w:p w:rsidR="00BC367C" w:rsidRPr="00861380" w:rsidRDefault="00A82FFB" w:rsidP="00BC367C">
      <w:pPr>
        <w:pStyle w:val="Obsah2"/>
        <w:tabs>
          <w:tab w:val="left" w:pos="880"/>
        </w:tabs>
        <w:rPr>
          <w:rFonts w:ascii="Calibri" w:hAnsi="Calibri"/>
          <w:bCs w:val="0"/>
          <w:noProof/>
          <w:sz w:val="22"/>
          <w:szCs w:val="22"/>
        </w:rPr>
      </w:pPr>
      <w:hyperlink w:anchor="_Toc397683749" w:history="1">
        <w:r w:rsidR="00BC367C" w:rsidRPr="00861380">
          <w:rPr>
            <w:rStyle w:val="Hypertextovodkaz"/>
            <w:noProof/>
          </w:rPr>
          <w:t>e)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Návrh zpevněných ploch, včetně případných výpočtů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_Toc397683749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6</w:t>
        </w:r>
        <w:r w:rsidRPr="00861380">
          <w:rPr>
            <w:noProof/>
            <w:webHidden/>
          </w:rPr>
          <w:fldChar w:fldCharType="end"/>
        </w:r>
      </w:hyperlink>
    </w:p>
    <w:p w:rsidR="00BC367C" w:rsidRPr="00861380" w:rsidRDefault="00A82FFB" w:rsidP="00BC367C">
      <w:pPr>
        <w:pStyle w:val="Obsah2"/>
        <w:tabs>
          <w:tab w:val="left" w:pos="660"/>
        </w:tabs>
        <w:rPr>
          <w:rFonts w:ascii="Calibri" w:hAnsi="Calibri"/>
          <w:bCs w:val="0"/>
          <w:noProof/>
          <w:sz w:val="22"/>
          <w:szCs w:val="22"/>
        </w:rPr>
      </w:pPr>
      <w:hyperlink w:anchor="_Toc397683750" w:history="1">
        <w:r w:rsidR="00BC367C" w:rsidRPr="00861380">
          <w:rPr>
            <w:rStyle w:val="Hypertextovodkaz"/>
            <w:noProof/>
          </w:rPr>
          <w:t>f)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Režim povrchových a podzemních vod, zásady odvodnění, ochrana pozemní komunikace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_Toc397683750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6</w:t>
        </w:r>
        <w:r w:rsidRPr="00861380">
          <w:rPr>
            <w:noProof/>
            <w:webHidden/>
          </w:rPr>
          <w:fldChar w:fldCharType="end"/>
        </w:r>
      </w:hyperlink>
    </w:p>
    <w:p w:rsidR="00BC367C" w:rsidRPr="00861380" w:rsidRDefault="00A82FFB" w:rsidP="00BC367C">
      <w:pPr>
        <w:pStyle w:val="Obsah2"/>
        <w:tabs>
          <w:tab w:val="left" w:pos="880"/>
        </w:tabs>
        <w:rPr>
          <w:rFonts w:ascii="Calibri" w:hAnsi="Calibri"/>
          <w:bCs w:val="0"/>
          <w:noProof/>
          <w:sz w:val="22"/>
          <w:szCs w:val="22"/>
        </w:rPr>
      </w:pPr>
      <w:hyperlink w:anchor="_Toc397683751" w:history="1">
        <w:r w:rsidR="00BC367C" w:rsidRPr="00861380">
          <w:rPr>
            <w:rStyle w:val="Hypertextovodkaz"/>
            <w:noProof/>
          </w:rPr>
          <w:t>g)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Návrh dopravních značek,dopravních zařízení, světelných signálů, zařízení pro provozní informace a dopravní telematiku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_Toc397683751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6</w:t>
        </w:r>
        <w:r w:rsidRPr="00861380">
          <w:rPr>
            <w:noProof/>
            <w:webHidden/>
          </w:rPr>
          <w:fldChar w:fldCharType="end"/>
        </w:r>
      </w:hyperlink>
    </w:p>
    <w:p w:rsidR="00BC367C" w:rsidRPr="00861380" w:rsidRDefault="00A82FFB" w:rsidP="00BC367C">
      <w:pPr>
        <w:pStyle w:val="Obsah2"/>
        <w:tabs>
          <w:tab w:val="left" w:pos="880"/>
        </w:tabs>
        <w:rPr>
          <w:rFonts w:ascii="Calibri" w:hAnsi="Calibri"/>
          <w:bCs w:val="0"/>
          <w:noProof/>
          <w:sz w:val="22"/>
          <w:szCs w:val="22"/>
        </w:rPr>
      </w:pPr>
      <w:hyperlink w:anchor="_Toc397683752" w:history="1">
        <w:r w:rsidR="00BC367C" w:rsidRPr="00861380">
          <w:rPr>
            <w:rStyle w:val="Hypertextovodkaz"/>
            <w:noProof/>
          </w:rPr>
          <w:t>h)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Zvláštní podmínky a požadavky na postup výstavby, případně údržbu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_Toc397683752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6</w:t>
        </w:r>
        <w:r w:rsidRPr="00861380">
          <w:rPr>
            <w:noProof/>
            <w:webHidden/>
          </w:rPr>
          <w:fldChar w:fldCharType="end"/>
        </w:r>
      </w:hyperlink>
    </w:p>
    <w:p w:rsidR="00BC367C" w:rsidRPr="00861380" w:rsidRDefault="00A82FFB" w:rsidP="00BC367C">
      <w:pPr>
        <w:pStyle w:val="Obsah2"/>
        <w:tabs>
          <w:tab w:val="left" w:pos="660"/>
        </w:tabs>
        <w:rPr>
          <w:rFonts w:ascii="Calibri" w:hAnsi="Calibri"/>
          <w:bCs w:val="0"/>
          <w:noProof/>
          <w:sz w:val="22"/>
          <w:szCs w:val="22"/>
        </w:rPr>
      </w:pPr>
      <w:hyperlink w:anchor="_Toc397683753" w:history="1">
        <w:r w:rsidR="00BC367C" w:rsidRPr="00861380">
          <w:rPr>
            <w:rStyle w:val="Hypertextovodkaz"/>
            <w:noProof/>
          </w:rPr>
          <w:t>i)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Vazba na případné technologické vybavení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_Toc397683753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6</w:t>
        </w:r>
        <w:r w:rsidRPr="00861380">
          <w:rPr>
            <w:noProof/>
            <w:webHidden/>
          </w:rPr>
          <w:fldChar w:fldCharType="end"/>
        </w:r>
      </w:hyperlink>
    </w:p>
    <w:p w:rsidR="00BC367C" w:rsidRPr="00861380" w:rsidRDefault="00A82FFB" w:rsidP="00BC367C">
      <w:pPr>
        <w:pStyle w:val="Obsah2"/>
        <w:tabs>
          <w:tab w:val="left" w:pos="660"/>
        </w:tabs>
        <w:rPr>
          <w:rFonts w:ascii="Calibri" w:hAnsi="Calibri"/>
          <w:bCs w:val="0"/>
          <w:noProof/>
          <w:sz w:val="22"/>
          <w:szCs w:val="22"/>
        </w:rPr>
      </w:pPr>
      <w:hyperlink w:anchor="_Toc397683754" w:history="1">
        <w:r w:rsidR="00BC367C" w:rsidRPr="00861380">
          <w:rPr>
            <w:rStyle w:val="Hypertextovodkaz"/>
            <w:noProof/>
          </w:rPr>
          <w:t>j)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Přehled provedených výpočtů a konstatování o statickém ověření rozhodujících dimenzí a průřezu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_Toc397683754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6</w:t>
        </w:r>
        <w:r w:rsidRPr="00861380">
          <w:rPr>
            <w:noProof/>
            <w:webHidden/>
          </w:rPr>
          <w:fldChar w:fldCharType="end"/>
        </w:r>
      </w:hyperlink>
    </w:p>
    <w:p w:rsidR="00BC367C" w:rsidRPr="00861380" w:rsidRDefault="00A82FFB" w:rsidP="00BC367C">
      <w:pPr>
        <w:pStyle w:val="Obsah2"/>
        <w:tabs>
          <w:tab w:val="left" w:pos="660"/>
        </w:tabs>
        <w:rPr>
          <w:rFonts w:ascii="Calibri" w:hAnsi="Calibri"/>
          <w:bCs w:val="0"/>
          <w:noProof/>
          <w:sz w:val="22"/>
          <w:szCs w:val="22"/>
        </w:rPr>
      </w:pPr>
      <w:hyperlink w:anchor="_Toc397683755" w:history="1">
        <w:r w:rsidR="00BC367C" w:rsidRPr="00861380">
          <w:rPr>
            <w:rStyle w:val="Hypertextovodkaz"/>
            <w:noProof/>
          </w:rPr>
          <w:t>k)</w:t>
        </w:r>
        <w:r w:rsidR="00BC367C" w:rsidRPr="00861380">
          <w:rPr>
            <w:rFonts w:ascii="Calibri" w:hAnsi="Calibri"/>
            <w:bCs w:val="0"/>
            <w:noProof/>
            <w:sz w:val="22"/>
            <w:szCs w:val="22"/>
          </w:rPr>
          <w:tab/>
        </w:r>
        <w:r w:rsidR="00BC367C" w:rsidRPr="00861380">
          <w:rPr>
            <w:rStyle w:val="Hypertextovodkaz"/>
            <w:noProof/>
          </w:rPr>
          <w:t>Řešení přístupu a užívání veřejně přístupných komunikací a ploch souvisejících se staveništěm osobami s omezenou schopností pohybu a orientace</w:t>
        </w:r>
        <w:r w:rsidR="00BC367C" w:rsidRPr="00861380">
          <w:rPr>
            <w:noProof/>
            <w:webHidden/>
          </w:rPr>
          <w:tab/>
        </w:r>
        <w:r w:rsidRPr="00861380">
          <w:rPr>
            <w:noProof/>
            <w:webHidden/>
          </w:rPr>
          <w:fldChar w:fldCharType="begin"/>
        </w:r>
        <w:r w:rsidR="00BC367C" w:rsidRPr="00861380">
          <w:rPr>
            <w:noProof/>
            <w:webHidden/>
          </w:rPr>
          <w:instrText xml:space="preserve"> PAGEREF _Toc397683755 \h </w:instrText>
        </w:r>
        <w:r w:rsidRPr="00861380">
          <w:rPr>
            <w:noProof/>
            <w:webHidden/>
          </w:rPr>
        </w:r>
        <w:r w:rsidRPr="00861380">
          <w:rPr>
            <w:noProof/>
            <w:webHidden/>
          </w:rPr>
          <w:fldChar w:fldCharType="separate"/>
        </w:r>
        <w:r w:rsidR="00760927">
          <w:rPr>
            <w:noProof/>
            <w:webHidden/>
          </w:rPr>
          <w:t>6</w:t>
        </w:r>
        <w:r w:rsidRPr="00861380">
          <w:rPr>
            <w:noProof/>
            <w:webHidden/>
          </w:rPr>
          <w:fldChar w:fldCharType="end"/>
        </w:r>
      </w:hyperlink>
    </w:p>
    <w:p w:rsidR="00906BDB" w:rsidRPr="00B24159" w:rsidRDefault="00A82FFB" w:rsidP="00BC367C">
      <w:pPr>
        <w:pStyle w:val="Obsah1"/>
        <w:rPr>
          <w:sz w:val="24"/>
        </w:rPr>
        <w:sectPr w:rsidR="00906BDB" w:rsidRPr="00B24159" w:rsidSect="00E36AEB">
          <w:type w:val="continuous"/>
          <w:pgSz w:w="11906" w:h="16838"/>
          <w:pgMar w:top="1386" w:right="1418" w:bottom="1701" w:left="1418" w:header="851" w:footer="606" w:gutter="0"/>
          <w:cols w:space="708"/>
          <w:docGrid w:linePitch="360"/>
        </w:sectPr>
      </w:pPr>
      <w:r w:rsidRPr="00861380">
        <w:fldChar w:fldCharType="end"/>
      </w:r>
    </w:p>
    <w:p w:rsidR="00BC367C" w:rsidRDefault="00BC367C" w:rsidP="00906BDB">
      <w:r>
        <w:rPr>
          <w:noProof/>
          <w:lang w:eastAsia="cs-CZ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3629660</wp:posOffset>
            </wp:positionH>
            <wp:positionV relativeFrom="paragraph">
              <wp:posOffset>7832725</wp:posOffset>
            </wp:positionV>
            <wp:extent cx="565150" cy="344805"/>
            <wp:effectExtent l="19050" t="0" r="6350" b="0"/>
            <wp:wrapNone/>
            <wp:docPr id="13" name="obrázek 13" descr="Šrom_podpis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Šrom_podpis_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50" cy="34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06BDB" w:rsidRPr="00B24159" w:rsidRDefault="00BC367C" w:rsidP="00906BDB">
      <w:r>
        <w:rPr>
          <w:noProof/>
          <w:lang w:eastAsia="cs-CZ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3586480</wp:posOffset>
            </wp:positionH>
            <wp:positionV relativeFrom="paragraph">
              <wp:posOffset>8413750</wp:posOffset>
            </wp:positionV>
            <wp:extent cx="988695" cy="393700"/>
            <wp:effectExtent l="19050" t="0" r="1905" b="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64897" t="35385" r="24480" b="507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3729355</wp:posOffset>
            </wp:positionH>
            <wp:positionV relativeFrom="paragraph">
              <wp:posOffset>8018780</wp:posOffset>
            </wp:positionV>
            <wp:extent cx="565150" cy="344805"/>
            <wp:effectExtent l="19050" t="0" r="6350" b="0"/>
            <wp:wrapNone/>
            <wp:docPr id="6" name="obrázek 6" descr="Šrom_podpis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Šrom_podpis_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50" cy="34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06BDB" w:rsidRPr="00B24159">
        <w:br w:type="page"/>
      </w:r>
    </w:p>
    <w:p w:rsidR="00195F25" w:rsidRPr="00B22904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360"/>
      </w:pPr>
      <w:bookmarkStart w:id="1" w:name="_Toc277406214"/>
      <w:bookmarkStart w:id="2" w:name="_Toc397683745"/>
      <w:bookmarkStart w:id="3" w:name="_Toc164571072"/>
      <w:r w:rsidRPr="00B22904">
        <w:lastRenderedPageBreak/>
        <w:t>Identifikační údaje objektu</w:t>
      </w:r>
      <w:bookmarkEnd w:id="1"/>
      <w:bookmarkEnd w:id="2"/>
    </w:p>
    <w:p w:rsidR="002E6787" w:rsidRPr="00C10B79" w:rsidRDefault="002E6787" w:rsidP="00257E20">
      <w:pPr>
        <w:pStyle w:val="Nadpis2"/>
        <w:numPr>
          <w:ilvl w:val="0"/>
          <w:numId w:val="0"/>
        </w:numPr>
        <w:ind w:left="426"/>
      </w:pPr>
      <w:bookmarkStart w:id="4" w:name="_Toc9321821"/>
      <w:bookmarkStart w:id="5" w:name="_Toc277406215"/>
      <w:bookmarkStart w:id="6" w:name="_Toc397683746"/>
      <w:r w:rsidRPr="00C10B79">
        <w:t>Údaje o stavbě</w:t>
      </w:r>
      <w:bookmarkEnd w:id="4"/>
    </w:p>
    <w:p w:rsidR="002E6787" w:rsidRPr="007061AB" w:rsidRDefault="002E6787" w:rsidP="002E6787">
      <w:pPr>
        <w:ind w:left="3540" w:hanging="3540"/>
        <w:rPr>
          <w:rFonts w:cs="Arial"/>
          <w:sz w:val="18"/>
          <w:szCs w:val="18"/>
        </w:rPr>
      </w:pPr>
    </w:p>
    <w:p w:rsidR="002E6787" w:rsidRPr="001A1E38" w:rsidRDefault="002E6787" w:rsidP="00FE41C8">
      <w:pPr>
        <w:tabs>
          <w:tab w:val="left" w:pos="4536"/>
        </w:tabs>
        <w:spacing w:line="276" w:lineRule="auto"/>
        <w:ind w:left="3540" w:hanging="3540"/>
        <w:rPr>
          <w:rFonts w:cs="Arial"/>
          <w:b/>
          <w:sz w:val="18"/>
          <w:szCs w:val="18"/>
        </w:rPr>
      </w:pPr>
      <w:r w:rsidRPr="007061AB">
        <w:rPr>
          <w:rFonts w:cs="Arial"/>
          <w:sz w:val="18"/>
          <w:szCs w:val="18"/>
        </w:rPr>
        <w:t>Název stavby:</w:t>
      </w:r>
      <w:r>
        <w:rPr>
          <w:rFonts w:cs="Arial"/>
          <w:sz w:val="18"/>
          <w:szCs w:val="18"/>
        </w:rPr>
        <w:tab/>
      </w:r>
      <w:r>
        <w:rPr>
          <w:rFonts w:cs="Arial"/>
          <w:sz w:val="18"/>
          <w:szCs w:val="18"/>
        </w:rPr>
        <w:tab/>
      </w:r>
      <w:r w:rsidR="00FE41C8" w:rsidRPr="00FE41C8">
        <w:rPr>
          <w:rFonts w:cs="Arial"/>
          <w:b/>
          <w:sz w:val="18"/>
          <w:szCs w:val="18"/>
        </w:rPr>
        <w:t xml:space="preserve">Rekonstrukce podchodu pod ul. Horní, náměstí </w:t>
      </w:r>
      <w:r w:rsidR="00FE41C8">
        <w:rPr>
          <w:rFonts w:cs="Arial"/>
          <w:b/>
          <w:sz w:val="18"/>
          <w:szCs w:val="18"/>
        </w:rPr>
        <w:tab/>
      </w:r>
      <w:r w:rsidR="00FE41C8" w:rsidRPr="00FE41C8">
        <w:rPr>
          <w:rFonts w:cs="Arial"/>
          <w:b/>
          <w:sz w:val="18"/>
          <w:szCs w:val="18"/>
        </w:rPr>
        <w:t>Ostrava - Jih</w:t>
      </w:r>
    </w:p>
    <w:p w:rsidR="002E6787" w:rsidRPr="007061AB" w:rsidRDefault="002E6787" w:rsidP="002E6787">
      <w:pPr>
        <w:tabs>
          <w:tab w:val="left" w:pos="4536"/>
        </w:tabs>
        <w:spacing w:line="276" w:lineRule="auto"/>
        <w:ind w:left="3540" w:hanging="3540"/>
        <w:rPr>
          <w:rFonts w:cs="Arial"/>
          <w:b/>
          <w:sz w:val="18"/>
          <w:szCs w:val="18"/>
        </w:rPr>
      </w:pPr>
    </w:p>
    <w:p w:rsidR="002E6787" w:rsidRPr="007061AB" w:rsidRDefault="002E6787" w:rsidP="002E6787">
      <w:pPr>
        <w:tabs>
          <w:tab w:val="left" w:pos="4536"/>
        </w:tabs>
        <w:spacing w:line="276" w:lineRule="auto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>Typ stavby:</w:t>
      </w:r>
      <w:r>
        <w:rPr>
          <w:rFonts w:cs="Arial"/>
          <w:sz w:val="18"/>
          <w:szCs w:val="18"/>
        </w:rPr>
        <w:tab/>
      </w:r>
      <w:r w:rsidR="007A3735">
        <w:rPr>
          <w:rFonts w:cs="Arial"/>
          <w:sz w:val="18"/>
          <w:szCs w:val="18"/>
        </w:rPr>
        <w:t>Dopravní</w:t>
      </w:r>
    </w:p>
    <w:p w:rsidR="002E6787" w:rsidRPr="007061AB" w:rsidRDefault="002E6787" w:rsidP="002E6787">
      <w:pPr>
        <w:spacing w:line="276" w:lineRule="auto"/>
        <w:rPr>
          <w:rFonts w:cs="Arial"/>
          <w:sz w:val="18"/>
          <w:szCs w:val="18"/>
        </w:rPr>
      </w:pPr>
    </w:p>
    <w:p w:rsidR="002E6787" w:rsidRDefault="002E6787" w:rsidP="002E6787">
      <w:pPr>
        <w:tabs>
          <w:tab w:val="left" w:pos="4536"/>
        </w:tabs>
        <w:spacing w:line="276" w:lineRule="auto"/>
        <w:rPr>
          <w:rFonts w:cs="Arial"/>
          <w:sz w:val="18"/>
          <w:szCs w:val="18"/>
        </w:rPr>
      </w:pPr>
      <w:r w:rsidRPr="007061AB">
        <w:rPr>
          <w:rFonts w:cs="Arial"/>
          <w:sz w:val="18"/>
          <w:szCs w:val="18"/>
        </w:rPr>
        <w:t>Místo stavby:</w:t>
      </w:r>
      <w:r w:rsidRPr="007061AB">
        <w:rPr>
          <w:rFonts w:cs="Arial"/>
          <w:sz w:val="18"/>
          <w:szCs w:val="18"/>
        </w:rPr>
        <w:tab/>
        <w:t xml:space="preserve">Moravskoslezský kraj, </w:t>
      </w:r>
      <w:r>
        <w:rPr>
          <w:rFonts w:cs="Arial"/>
          <w:sz w:val="18"/>
          <w:szCs w:val="18"/>
        </w:rPr>
        <w:t>obec</w:t>
      </w:r>
      <w:r w:rsidR="00FE41C8">
        <w:rPr>
          <w:rFonts w:cs="Arial"/>
          <w:sz w:val="18"/>
          <w:szCs w:val="18"/>
        </w:rPr>
        <w:t xml:space="preserve"> Ostrava</w:t>
      </w:r>
    </w:p>
    <w:p w:rsidR="002E6787" w:rsidRDefault="002E6787" w:rsidP="002E6787">
      <w:pPr>
        <w:spacing w:line="276" w:lineRule="auto"/>
        <w:rPr>
          <w:rFonts w:cs="Arial"/>
          <w:sz w:val="18"/>
          <w:szCs w:val="18"/>
        </w:rPr>
      </w:pPr>
    </w:p>
    <w:p w:rsidR="002E6787" w:rsidRDefault="002E6787" w:rsidP="002E6787">
      <w:pPr>
        <w:tabs>
          <w:tab w:val="left" w:pos="4536"/>
        </w:tabs>
        <w:spacing w:line="360" w:lineRule="auto"/>
        <w:rPr>
          <w:rFonts w:cs="Arial"/>
          <w:i/>
          <w:sz w:val="18"/>
          <w:szCs w:val="18"/>
        </w:rPr>
      </w:pPr>
      <w:r w:rsidRPr="00206091">
        <w:rPr>
          <w:rFonts w:cs="Arial"/>
          <w:i/>
          <w:sz w:val="18"/>
          <w:szCs w:val="18"/>
        </w:rPr>
        <w:t>Katastrální území:</w:t>
      </w:r>
      <w:r>
        <w:rPr>
          <w:rFonts w:cs="Arial"/>
          <w:sz w:val="18"/>
          <w:szCs w:val="18"/>
        </w:rPr>
        <w:tab/>
      </w:r>
      <w:r w:rsidR="00FE41C8" w:rsidRPr="00FE41C8">
        <w:rPr>
          <w:rFonts w:cs="Arial"/>
          <w:sz w:val="18"/>
          <w:szCs w:val="18"/>
        </w:rPr>
        <w:t>Ostrava</w:t>
      </w:r>
      <w:r w:rsidRPr="00FE41C8">
        <w:rPr>
          <w:rFonts w:cs="Arial"/>
          <w:sz w:val="18"/>
          <w:szCs w:val="18"/>
        </w:rPr>
        <w:t xml:space="preserve"> (</w:t>
      </w:r>
      <w:r w:rsidR="00FE41C8" w:rsidRPr="00FE41C8">
        <w:rPr>
          <w:rFonts w:cs="Arial"/>
          <w:sz w:val="18"/>
          <w:szCs w:val="18"/>
        </w:rPr>
        <w:t>554821</w:t>
      </w:r>
      <w:r w:rsidRPr="00FE41C8">
        <w:rPr>
          <w:rFonts w:cs="Arial"/>
          <w:sz w:val="18"/>
          <w:szCs w:val="18"/>
        </w:rPr>
        <w:t xml:space="preserve">)  </w:t>
      </w:r>
      <w:r w:rsidR="00FE41C8">
        <w:rPr>
          <w:rFonts w:cs="Arial"/>
          <w:sz w:val="18"/>
          <w:szCs w:val="18"/>
        </w:rPr>
        <w:t>- Hrabůvka</w:t>
      </w:r>
      <w:r w:rsidR="00FE41C8" w:rsidRPr="00FE41C8">
        <w:rPr>
          <w:rFonts w:cs="Arial"/>
          <w:sz w:val="18"/>
          <w:szCs w:val="18"/>
        </w:rPr>
        <w:t xml:space="preserve"> (714585)</w:t>
      </w:r>
    </w:p>
    <w:p w:rsidR="002E6787" w:rsidRPr="00C10B79" w:rsidRDefault="002E6787" w:rsidP="002E6787">
      <w:pPr>
        <w:pStyle w:val="Nadpis2"/>
        <w:numPr>
          <w:ilvl w:val="0"/>
          <w:numId w:val="0"/>
        </w:numPr>
        <w:ind w:left="426"/>
      </w:pPr>
      <w:bookmarkStart w:id="7" w:name="_Toc9321822"/>
      <w:r w:rsidRPr="00C10B79">
        <w:t xml:space="preserve">Údaje o </w:t>
      </w:r>
      <w:r>
        <w:t>objednateli</w:t>
      </w:r>
      <w:bookmarkEnd w:id="7"/>
    </w:p>
    <w:p w:rsidR="002E6787" w:rsidRPr="00206091" w:rsidRDefault="002E6787" w:rsidP="002E6787"/>
    <w:p w:rsidR="00257E20" w:rsidRPr="00257E20" w:rsidRDefault="002E6787" w:rsidP="00257E20">
      <w:pPr>
        <w:tabs>
          <w:tab w:val="left" w:pos="1980"/>
          <w:tab w:val="left" w:pos="4536"/>
        </w:tabs>
        <w:spacing w:after="60"/>
        <w:rPr>
          <w:rFonts w:cs="Arial"/>
          <w:b/>
          <w:iCs/>
          <w:sz w:val="18"/>
          <w:szCs w:val="18"/>
        </w:rPr>
      </w:pPr>
      <w:bookmarkStart w:id="8" w:name="_Toc334983420"/>
      <w:r>
        <w:rPr>
          <w:rFonts w:cs="Arial"/>
          <w:iCs/>
          <w:sz w:val="18"/>
          <w:szCs w:val="18"/>
        </w:rPr>
        <w:t>Investor</w:t>
      </w:r>
      <w:r w:rsidRPr="007061AB">
        <w:rPr>
          <w:rFonts w:cs="Arial"/>
          <w:iCs/>
          <w:sz w:val="18"/>
          <w:szCs w:val="18"/>
        </w:rPr>
        <w:t xml:space="preserve">:              </w:t>
      </w:r>
      <w:r w:rsidRPr="007061AB">
        <w:rPr>
          <w:rFonts w:cs="Arial"/>
          <w:iCs/>
          <w:sz w:val="18"/>
          <w:szCs w:val="18"/>
        </w:rPr>
        <w:tab/>
      </w:r>
      <w:r>
        <w:rPr>
          <w:rFonts w:cs="Arial"/>
          <w:iCs/>
          <w:sz w:val="18"/>
          <w:szCs w:val="18"/>
        </w:rPr>
        <w:tab/>
      </w:r>
      <w:r w:rsidR="00257E20" w:rsidRPr="00257E20">
        <w:rPr>
          <w:rFonts w:cs="Arial"/>
          <w:b/>
          <w:iCs/>
          <w:sz w:val="18"/>
          <w:szCs w:val="18"/>
        </w:rPr>
        <w:t>SMO - městský obvod Ostrava - Jih</w:t>
      </w:r>
    </w:p>
    <w:p w:rsidR="00257E20" w:rsidRPr="00257E20" w:rsidRDefault="00257E20" w:rsidP="00257E20">
      <w:pPr>
        <w:tabs>
          <w:tab w:val="left" w:pos="1980"/>
          <w:tab w:val="left" w:pos="4536"/>
        </w:tabs>
        <w:spacing w:after="60"/>
        <w:rPr>
          <w:rFonts w:cs="Arial"/>
          <w:b/>
          <w:iCs/>
          <w:sz w:val="18"/>
          <w:szCs w:val="18"/>
        </w:rPr>
      </w:pPr>
      <w:r>
        <w:rPr>
          <w:rFonts w:cs="Arial"/>
          <w:b/>
          <w:iCs/>
          <w:sz w:val="18"/>
          <w:szCs w:val="18"/>
        </w:rPr>
        <w:tab/>
      </w:r>
      <w:r>
        <w:rPr>
          <w:rFonts w:cs="Arial"/>
          <w:b/>
          <w:iCs/>
          <w:sz w:val="18"/>
          <w:szCs w:val="18"/>
        </w:rPr>
        <w:tab/>
      </w:r>
      <w:r w:rsidRPr="00257E20">
        <w:rPr>
          <w:rFonts w:cs="Arial"/>
          <w:b/>
          <w:iCs/>
          <w:sz w:val="18"/>
          <w:szCs w:val="18"/>
        </w:rPr>
        <w:t>Horní 791/3</w:t>
      </w:r>
    </w:p>
    <w:p w:rsidR="002E6787" w:rsidRDefault="00257E20" w:rsidP="00257E20">
      <w:pPr>
        <w:tabs>
          <w:tab w:val="left" w:pos="1980"/>
          <w:tab w:val="left" w:pos="4536"/>
        </w:tabs>
        <w:spacing w:after="60"/>
        <w:rPr>
          <w:rFonts w:cs="Arial"/>
          <w:iCs/>
          <w:sz w:val="18"/>
          <w:szCs w:val="18"/>
        </w:rPr>
      </w:pPr>
      <w:r>
        <w:rPr>
          <w:rFonts w:cs="Arial"/>
          <w:b/>
          <w:iCs/>
          <w:sz w:val="18"/>
          <w:szCs w:val="18"/>
        </w:rPr>
        <w:tab/>
      </w:r>
      <w:r>
        <w:rPr>
          <w:rFonts w:cs="Arial"/>
          <w:b/>
          <w:iCs/>
          <w:sz w:val="18"/>
          <w:szCs w:val="18"/>
        </w:rPr>
        <w:tab/>
      </w:r>
      <w:r w:rsidRPr="00257E20">
        <w:rPr>
          <w:rFonts w:cs="Arial"/>
          <w:b/>
          <w:iCs/>
          <w:sz w:val="18"/>
          <w:szCs w:val="18"/>
        </w:rPr>
        <w:t>700 30 Ostrava – Hrabůvka</w:t>
      </w:r>
    </w:p>
    <w:p w:rsidR="002E6787" w:rsidRPr="007061AB" w:rsidRDefault="002E6787" w:rsidP="002E6787">
      <w:pPr>
        <w:tabs>
          <w:tab w:val="left" w:pos="1980"/>
        </w:tabs>
        <w:spacing w:after="60"/>
        <w:rPr>
          <w:rFonts w:cs="Arial"/>
          <w:iCs/>
          <w:sz w:val="18"/>
          <w:szCs w:val="18"/>
        </w:rPr>
      </w:pPr>
    </w:p>
    <w:p w:rsidR="002E6787" w:rsidRDefault="002E6787" w:rsidP="002E6787">
      <w:pPr>
        <w:tabs>
          <w:tab w:val="left" w:pos="1980"/>
          <w:tab w:val="left" w:pos="4536"/>
        </w:tabs>
        <w:spacing w:after="60"/>
        <w:rPr>
          <w:rFonts w:cs="Arial"/>
          <w:iCs/>
          <w:sz w:val="18"/>
          <w:szCs w:val="18"/>
        </w:rPr>
      </w:pPr>
      <w:r w:rsidRPr="007061AB">
        <w:rPr>
          <w:rFonts w:cs="Arial"/>
          <w:iCs/>
          <w:sz w:val="18"/>
          <w:szCs w:val="18"/>
        </w:rPr>
        <w:t xml:space="preserve">Sídlo:                      </w:t>
      </w:r>
      <w:r w:rsidRPr="007061AB">
        <w:rPr>
          <w:rFonts w:cs="Arial"/>
          <w:iCs/>
          <w:sz w:val="18"/>
          <w:szCs w:val="18"/>
        </w:rPr>
        <w:tab/>
      </w:r>
      <w:r>
        <w:rPr>
          <w:rFonts w:cs="Arial"/>
          <w:iCs/>
          <w:sz w:val="18"/>
          <w:szCs w:val="18"/>
        </w:rPr>
        <w:tab/>
      </w:r>
      <w:r w:rsidRPr="002217BA">
        <w:rPr>
          <w:rFonts w:cs="Arial"/>
          <w:iCs/>
          <w:sz w:val="18"/>
          <w:szCs w:val="18"/>
        </w:rPr>
        <w:t>Janáčkova 1813/6 , 702 00 Ostrava</w:t>
      </w:r>
    </w:p>
    <w:p w:rsidR="002E6787" w:rsidRPr="007061AB" w:rsidRDefault="002E6787" w:rsidP="002E6787">
      <w:pPr>
        <w:tabs>
          <w:tab w:val="left" w:pos="1980"/>
          <w:tab w:val="left" w:pos="4536"/>
        </w:tabs>
        <w:spacing w:after="60"/>
        <w:rPr>
          <w:rFonts w:cs="Arial"/>
          <w:iCs/>
          <w:sz w:val="18"/>
          <w:szCs w:val="18"/>
        </w:rPr>
      </w:pPr>
      <w:r w:rsidRPr="007061AB">
        <w:rPr>
          <w:rFonts w:cs="Arial"/>
          <w:iCs/>
          <w:sz w:val="18"/>
          <w:szCs w:val="18"/>
        </w:rPr>
        <w:tab/>
      </w:r>
    </w:p>
    <w:p w:rsidR="002E6787" w:rsidRPr="00C10B79" w:rsidRDefault="002E6787" w:rsidP="002E6787">
      <w:pPr>
        <w:pStyle w:val="Nadpis2"/>
        <w:numPr>
          <w:ilvl w:val="0"/>
          <w:numId w:val="0"/>
        </w:numPr>
        <w:ind w:left="426"/>
      </w:pPr>
      <w:bookmarkStart w:id="9" w:name="_Toc9321823"/>
      <w:bookmarkEnd w:id="8"/>
      <w:r w:rsidRPr="00C10B79">
        <w:t>Údaje o zpracovateli dokumentace</w:t>
      </w:r>
      <w:bookmarkEnd w:id="9"/>
    </w:p>
    <w:p w:rsidR="002E6787" w:rsidRPr="007061AB" w:rsidRDefault="002E6787" w:rsidP="002E6787">
      <w:pPr>
        <w:numPr>
          <w:ilvl w:val="12"/>
          <w:numId w:val="0"/>
        </w:numPr>
        <w:tabs>
          <w:tab w:val="left" w:pos="426"/>
          <w:tab w:val="left" w:pos="2977"/>
        </w:tabs>
        <w:rPr>
          <w:rFonts w:cs="Arial"/>
          <w:bCs/>
          <w:sz w:val="18"/>
          <w:szCs w:val="18"/>
        </w:rPr>
      </w:pPr>
    </w:p>
    <w:p w:rsidR="002E6787" w:rsidRPr="007061AB" w:rsidRDefault="002E6787" w:rsidP="002E6787">
      <w:pPr>
        <w:shd w:val="clear" w:color="auto" w:fill="FFFFFF"/>
        <w:tabs>
          <w:tab w:val="left" w:pos="2127"/>
          <w:tab w:val="left" w:pos="4536"/>
        </w:tabs>
        <w:spacing w:line="276" w:lineRule="auto"/>
        <w:ind w:left="2127" w:hanging="2127"/>
        <w:jc w:val="both"/>
        <w:rPr>
          <w:rFonts w:cs="Arial"/>
          <w:sz w:val="18"/>
          <w:szCs w:val="18"/>
        </w:rPr>
      </w:pPr>
      <w:r w:rsidRPr="007061AB">
        <w:rPr>
          <w:rFonts w:cs="Arial"/>
          <w:sz w:val="18"/>
          <w:szCs w:val="18"/>
        </w:rPr>
        <w:t>Zhotovitel:</w:t>
      </w:r>
      <w:r w:rsidRPr="007061AB">
        <w:rPr>
          <w:rFonts w:cs="Arial"/>
          <w:sz w:val="18"/>
          <w:szCs w:val="18"/>
        </w:rPr>
        <w:tab/>
      </w:r>
      <w:r w:rsidRPr="007061AB">
        <w:rPr>
          <w:rFonts w:cs="Arial"/>
          <w:sz w:val="18"/>
          <w:szCs w:val="18"/>
        </w:rPr>
        <w:tab/>
      </w:r>
      <w:r w:rsidRPr="00C10B79">
        <w:rPr>
          <w:rFonts w:cs="Arial"/>
          <w:b/>
          <w:sz w:val="18"/>
          <w:szCs w:val="18"/>
        </w:rPr>
        <w:t>Projekt 2010, s. r. o</w:t>
      </w:r>
    </w:p>
    <w:p w:rsidR="002E6787" w:rsidRPr="007061AB" w:rsidRDefault="002E6787" w:rsidP="002E6787">
      <w:pPr>
        <w:numPr>
          <w:ilvl w:val="12"/>
          <w:numId w:val="0"/>
        </w:numPr>
        <w:tabs>
          <w:tab w:val="left" w:pos="426"/>
          <w:tab w:val="left" w:pos="2977"/>
        </w:tabs>
        <w:rPr>
          <w:rFonts w:cs="Arial"/>
          <w:sz w:val="18"/>
          <w:szCs w:val="18"/>
        </w:rPr>
      </w:pPr>
    </w:p>
    <w:p w:rsidR="002E6787" w:rsidRDefault="002E6787" w:rsidP="002E6787">
      <w:pPr>
        <w:numPr>
          <w:ilvl w:val="12"/>
          <w:numId w:val="0"/>
        </w:numPr>
        <w:tabs>
          <w:tab w:val="left" w:pos="426"/>
          <w:tab w:val="left" w:pos="2977"/>
          <w:tab w:val="left" w:pos="4536"/>
        </w:tabs>
        <w:rPr>
          <w:rFonts w:cs="Arial"/>
          <w:sz w:val="18"/>
          <w:szCs w:val="18"/>
        </w:rPr>
      </w:pPr>
      <w:r w:rsidRPr="007061AB">
        <w:rPr>
          <w:rFonts w:cs="Arial"/>
          <w:sz w:val="18"/>
          <w:szCs w:val="18"/>
        </w:rPr>
        <w:t xml:space="preserve">Místo podnikání: </w:t>
      </w:r>
      <w:r w:rsidRPr="007061AB">
        <w:rPr>
          <w:rFonts w:cs="Arial"/>
          <w:sz w:val="18"/>
          <w:szCs w:val="18"/>
        </w:rPr>
        <w:tab/>
      </w:r>
      <w:r w:rsidRPr="007061AB">
        <w:rPr>
          <w:rFonts w:cs="Arial"/>
          <w:sz w:val="18"/>
          <w:szCs w:val="18"/>
        </w:rPr>
        <w:tab/>
        <w:t>Ruská 43, 706 02 Ostrava – Vítkovice</w:t>
      </w:r>
    </w:p>
    <w:p w:rsidR="002E6787" w:rsidRPr="007061AB" w:rsidRDefault="002E6787" w:rsidP="002E6787">
      <w:pPr>
        <w:numPr>
          <w:ilvl w:val="12"/>
          <w:numId w:val="0"/>
        </w:numPr>
        <w:tabs>
          <w:tab w:val="left" w:pos="426"/>
          <w:tab w:val="left" w:pos="2977"/>
        </w:tabs>
        <w:rPr>
          <w:rFonts w:cs="Arial"/>
          <w:sz w:val="18"/>
          <w:szCs w:val="18"/>
        </w:rPr>
      </w:pPr>
      <w:r w:rsidRPr="007061AB">
        <w:rPr>
          <w:rFonts w:cs="Arial"/>
          <w:sz w:val="18"/>
          <w:szCs w:val="18"/>
        </w:rPr>
        <w:t xml:space="preserve"> </w:t>
      </w:r>
    </w:p>
    <w:p w:rsidR="002E6787" w:rsidRPr="007061AB" w:rsidRDefault="002E6787" w:rsidP="002E6787">
      <w:pPr>
        <w:numPr>
          <w:ilvl w:val="12"/>
          <w:numId w:val="0"/>
        </w:numPr>
        <w:tabs>
          <w:tab w:val="left" w:pos="426"/>
          <w:tab w:val="left" w:pos="2977"/>
          <w:tab w:val="left" w:pos="4536"/>
        </w:tabs>
        <w:rPr>
          <w:rFonts w:cs="Arial"/>
          <w:sz w:val="18"/>
          <w:szCs w:val="18"/>
        </w:rPr>
      </w:pPr>
      <w:r w:rsidRPr="007061AB">
        <w:rPr>
          <w:rFonts w:cs="Arial"/>
          <w:sz w:val="18"/>
          <w:szCs w:val="18"/>
        </w:rPr>
        <w:t xml:space="preserve">IČ: </w:t>
      </w:r>
      <w:r w:rsidRPr="007061AB">
        <w:rPr>
          <w:rFonts w:cs="Arial"/>
          <w:sz w:val="18"/>
          <w:szCs w:val="18"/>
        </w:rPr>
        <w:tab/>
      </w:r>
      <w:r w:rsidRPr="007061AB">
        <w:rPr>
          <w:rFonts w:cs="Arial"/>
          <w:sz w:val="18"/>
          <w:szCs w:val="18"/>
        </w:rPr>
        <w:tab/>
      </w:r>
      <w:r w:rsidRPr="007061AB">
        <w:rPr>
          <w:rFonts w:cs="Arial"/>
          <w:sz w:val="18"/>
          <w:szCs w:val="18"/>
        </w:rPr>
        <w:tab/>
        <w:t>48391531</w:t>
      </w:r>
    </w:p>
    <w:p w:rsidR="002E6787" w:rsidRPr="007061AB" w:rsidRDefault="002E6787" w:rsidP="002E6787">
      <w:pPr>
        <w:numPr>
          <w:ilvl w:val="12"/>
          <w:numId w:val="0"/>
        </w:numPr>
        <w:tabs>
          <w:tab w:val="left" w:pos="426"/>
          <w:tab w:val="left" w:pos="2977"/>
          <w:tab w:val="left" w:pos="4536"/>
        </w:tabs>
        <w:rPr>
          <w:rFonts w:cs="Arial"/>
          <w:sz w:val="18"/>
          <w:szCs w:val="18"/>
        </w:rPr>
      </w:pPr>
      <w:r w:rsidRPr="007061AB">
        <w:rPr>
          <w:rFonts w:cs="Arial"/>
          <w:sz w:val="18"/>
          <w:szCs w:val="18"/>
        </w:rPr>
        <w:t xml:space="preserve">DIČ: </w:t>
      </w:r>
      <w:r w:rsidRPr="007061AB">
        <w:rPr>
          <w:rFonts w:cs="Arial"/>
          <w:sz w:val="18"/>
          <w:szCs w:val="18"/>
        </w:rPr>
        <w:tab/>
      </w:r>
      <w:r w:rsidRPr="007061AB">
        <w:rPr>
          <w:rFonts w:cs="Arial"/>
          <w:sz w:val="18"/>
          <w:szCs w:val="18"/>
        </w:rPr>
        <w:tab/>
      </w:r>
      <w:r w:rsidRPr="007061AB">
        <w:rPr>
          <w:rFonts w:cs="Arial"/>
          <w:sz w:val="18"/>
          <w:szCs w:val="18"/>
        </w:rPr>
        <w:tab/>
        <w:t>CZ48391531</w:t>
      </w:r>
    </w:p>
    <w:p w:rsidR="002E6787" w:rsidRPr="007061AB" w:rsidRDefault="002E6787" w:rsidP="002E6787">
      <w:pPr>
        <w:spacing w:line="276" w:lineRule="auto"/>
        <w:ind w:left="426" w:firstLine="283"/>
        <w:rPr>
          <w:rFonts w:cs="Arial"/>
          <w:szCs w:val="22"/>
        </w:rPr>
      </w:pPr>
      <w:r w:rsidRPr="007061AB">
        <w:rPr>
          <w:rFonts w:cs="Arial"/>
          <w:szCs w:val="22"/>
        </w:rPr>
        <w:tab/>
      </w:r>
      <w:r w:rsidRPr="007061AB">
        <w:rPr>
          <w:rFonts w:cs="Arial"/>
          <w:szCs w:val="22"/>
        </w:rPr>
        <w:tab/>
      </w:r>
      <w:r w:rsidRPr="007061AB">
        <w:rPr>
          <w:rFonts w:cs="Arial"/>
          <w:szCs w:val="22"/>
        </w:rPr>
        <w:tab/>
      </w:r>
      <w:r w:rsidRPr="007061AB">
        <w:rPr>
          <w:rFonts w:cs="Arial"/>
          <w:szCs w:val="22"/>
        </w:rPr>
        <w:tab/>
      </w:r>
    </w:p>
    <w:p w:rsidR="002E6787" w:rsidRPr="007061AB" w:rsidRDefault="002E6787" w:rsidP="002E6787">
      <w:pPr>
        <w:tabs>
          <w:tab w:val="left" w:pos="4536"/>
        </w:tabs>
        <w:spacing w:line="276" w:lineRule="auto"/>
        <w:rPr>
          <w:rFonts w:cs="Arial"/>
          <w:sz w:val="18"/>
          <w:szCs w:val="18"/>
        </w:rPr>
      </w:pPr>
      <w:r w:rsidRPr="007061AB">
        <w:rPr>
          <w:rFonts w:cs="Arial"/>
          <w:sz w:val="18"/>
          <w:szCs w:val="18"/>
        </w:rPr>
        <w:t>Kontaktní údaje:</w:t>
      </w:r>
      <w:r>
        <w:rPr>
          <w:rFonts w:cs="Arial"/>
          <w:szCs w:val="22"/>
        </w:rPr>
        <w:tab/>
      </w:r>
      <w:r w:rsidRPr="007061AB">
        <w:rPr>
          <w:rFonts w:cs="Arial"/>
          <w:sz w:val="18"/>
          <w:szCs w:val="18"/>
        </w:rPr>
        <w:t>tel: 596 693 724, fax: 596 693 788</w:t>
      </w:r>
    </w:p>
    <w:p w:rsidR="002E6787" w:rsidRPr="007061AB" w:rsidRDefault="002E6787" w:rsidP="002E6787">
      <w:pPr>
        <w:tabs>
          <w:tab w:val="left" w:pos="4536"/>
        </w:tabs>
        <w:spacing w:line="276" w:lineRule="auto"/>
        <w:ind w:left="709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ab/>
      </w:r>
      <w:r w:rsidRPr="007061AB">
        <w:rPr>
          <w:rFonts w:cs="Arial"/>
          <w:sz w:val="18"/>
          <w:szCs w:val="18"/>
        </w:rPr>
        <w:t>e-mail: projekt2010@projekt2010.cz</w:t>
      </w:r>
    </w:p>
    <w:p w:rsidR="002E6787" w:rsidRPr="00D2177E" w:rsidRDefault="002E6787" w:rsidP="002E6787">
      <w:pPr>
        <w:tabs>
          <w:tab w:val="left" w:pos="4536"/>
        </w:tabs>
        <w:spacing w:line="276" w:lineRule="auto"/>
        <w:ind w:left="709"/>
        <w:rPr>
          <w:rFonts w:cs="Arial"/>
          <w:sz w:val="18"/>
          <w:szCs w:val="18"/>
        </w:rPr>
      </w:pPr>
      <w:r w:rsidRPr="007061AB">
        <w:rPr>
          <w:rFonts w:cs="Arial"/>
          <w:sz w:val="18"/>
          <w:szCs w:val="18"/>
        </w:rPr>
        <w:tab/>
      </w:r>
      <w:hyperlink r:id="rId18" w:history="1">
        <w:r w:rsidRPr="00D2177E">
          <w:rPr>
            <w:rStyle w:val="Hypertextovodkaz"/>
            <w:rFonts w:cs="Arial"/>
            <w:color w:val="auto"/>
            <w:sz w:val="18"/>
            <w:szCs w:val="18"/>
            <w:u w:val="none"/>
          </w:rPr>
          <w:t>www.projekt2010.cz</w:t>
        </w:r>
      </w:hyperlink>
    </w:p>
    <w:p w:rsidR="002E6787" w:rsidRPr="007061AB" w:rsidRDefault="002E6787" w:rsidP="002E6787">
      <w:pPr>
        <w:spacing w:line="276" w:lineRule="auto"/>
        <w:ind w:left="709"/>
        <w:rPr>
          <w:rFonts w:cs="Arial"/>
          <w:sz w:val="18"/>
          <w:szCs w:val="18"/>
        </w:rPr>
      </w:pPr>
    </w:p>
    <w:p w:rsidR="002E6787" w:rsidRPr="007061AB" w:rsidRDefault="002E6787" w:rsidP="002E6787">
      <w:pPr>
        <w:spacing w:line="276" w:lineRule="auto"/>
        <w:ind w:left="709"/>
        <w:rPr>
          <w:rFonts w:cs="Arial"/>
          <w:sz w:val="18"/>
          <w:szCs w:val="18"/>
        </w:rPr>
      </w:pPr>
    </w:p>
    <w:p w:rsidR="000C602B" w:rsidRDefault="002E6787" w:rsidP="000C602B">
      <w:pPr>
        <w:numPr>
          <w:ilvl w:val="12"/>
          <w:numId w:val="0"/>
        </w:numPr>
        <w:tabs>
          <w:tab w:val="left" w:pos="426"/>
          <w:tab w:val="left" w:pos="2977"/>
          <w:tab w:val="left" w:pos="4536"/>
        </w:tabs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>Projektant dopravních staveb / Koordinátor projektu:</w:t>
      </w:r>
      <w:r>
        <w:rPr>
          <w:rFonts w:cs="Arial"/>
          <w:sz w:val="18"/>
          <w:szCs w:val="18"/>
        </w:rPr>
        <w:tab/>
        <w:t>Ondřej Šrom, tel.: 596 693</w:t>
      </w:r>
      <w:r w:rsidR="000C602B">
        <w:rPr>
          <w:rFonts w:cs="Arial"/>
          <w:sz w:val="18"/>
          <w:szCs w:val="18"/>
        </w:rPr>
        <w:t> </w:t>
      </w:r>
      <w:r>
        <w:rPr>
          <w:rFonts w:cs="Arial"/>
          <w:sz w:val="18"/>
          <w:szCs w:val="18"/>
        </w:rPr>
        <w:t>768</w:t>
      </w:r>
    </w:p>
    <w:p w:rsidR="000C602B" w:rsidRDefault="000C602B" w:rsidP="000C602B">
      <w:pPr>
        <w:numPr>
          <w:ilvl w:val="12"/>
          <w:numId w:val="0"/>
        </w:numPr>
        <w:tabs>
          <w:tab w:val="left" w:pos="426"/>
          <w:tab w:val="left" w:pos="2977"/>
          <w:tab w:val="left" w:pos="4536"/>
        </w:tabs>
        <w:rPr>
          <w:rFonts w:cs="Arial"/>
          <w:sz w:val="18"/>
          <w:szCs w:val="18"/>
        </w:rPr>
      </w:pPr>
    </w:p>
    <w:p w:rsidR="002E6787" w:rsidRPr="000C602B" w:rsidRDefault="002E6787" w:rsidP="000C602B">
      <w:pPr>
        <w:numPr>
          <w:ilvl w:val="12"/>
          <w:numId w:val="0"/>
        </w:numPr>
        <w:tabs>
          <w:tab w:val="left" w:pos="426"/>
          <w:tab w:val="left" w:pos="2977"/>
          <w:tab w:val="left" w:pos="4536"/>
        </w:tabs>
        <w:rPr>
          <w:rFonts w:cs="Arial"/>
          <w:sz w:val="18"/>
          <w:szCs w:val="18"/>
        </w:rPr>
      </w:pPr>
      <w:r w:rsidRPr="007061AB">
        <w:rPr>
          <w:rFonts w:cs="Arial"/>
          <w:sz w:val="18"/>
          <w:szCs w:val="18"/>
        </w:rPr>
        <w:t>Zodpovědný projektant</w:t>
      </w:r>
      <w:r>
        <w:rPr>
          <w:rFonts w:cs="Arial"/>
          <w:sz w:val="18"/>
          <w:szCs w:val="18"/>
        </w:rPr>
        <w:t xml:space="preserve"> dopravních staveb:</w:t>
      </w:r>
      <w:r>
        <w:rPr>
          <w:rFonts w:cs="Arial"/>
          <w:sz w:val="18"/>
          <w:szCs w:val="18"/>
        </w:rPr>
        <w:tab/>
      </w:r>
      <w:r w:rsidRPr="007061AB">
        <w:rPr>
          <w:rFonts w:cs="Arial"/>
          <w:sz w:val="18"/>
          <w:szCs w:val="18"/>
        </w:rPr>
        <w:t>Ing. Bohumír Michal</w:t>
      </w:r>
      <w:r>
        <w:rPr>
          <w:rFonts w:cs="Arial"/>
          <w:sz w:val="18"/>
          <w:szCs w:val="18"/>
        </w:rPr>
        <w:t xml:space="preserve"> – autorizovaný inženýr v oboru </w:t>
      </w:r>
      <w:r>
        <w:rPr>
          <w:rFonts w:cs="Arial"/>
          <w:sz w:val="18"/>
          <w:szCs w:val="18"/>
        </w:rPr>
        <w:tab/>
      </w:r>
      <w:r w:rsidR="00257E20">
        <w:rPr>
          <w:rFonts w:cs="Arial"/>
          <w:sz w:val="18"/>
          <w:szCs w:val="18"/>
        </w:rPr>
        <w:tab/>
      </w:r>
      <w:r w:rsidR="000C602B">
        <w:rPr>
          <w:rFonts w:cs="Arial"/>
          <w:sz w:val="18"/>
          <w:szCs w:val="18"/>
        </w:rPr>
        <w:tab/>
      </w:r>
      <w:r w:rsidRPr="007061AB">
        <w:rPr>
          <w:rFonts w:cs="Arial"/>
          <w:sz w:val="18"/>
          <w:szCs w:val="18"/>
        </w:rPr>
        <w:t xml:space="preserve">dopravních staveb, </w:t>
      </w:r>
      <w:r w:rsidRPr="007061AB">
        <w:rPr>
          <w:sz w:val="18"/>
          <w:szCs w:val="18"/>
        </w:rPr>
        <w:t>ČKAIT 1103712</w:t>
      </w:r>
    </w:p>
    <w:p w:rsidR="000C602B" w:rsidRDefault="000C602B" w:rsidP="000C602B">
      <w:pPr>
        <w:keepLines w:val="0"/>
        <w:suppressAutoHyphens w:val="0"/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195F25" w:rsidRPr="00B22904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360"/>
      </w:pPr>
      <w:r w:rsidRPr="00B22904">
        <w:lastRenderedPageBreak/>
        <w:t>Stručný technický popis se zdůvodněním navrženého řešení</w:t>
      </w:r>
      <w:bookmarkEnd w:id="5"/>
      <w:bookmarkEnd w:id="6"/>
    </w:p>
    <w:bookmarkEnd w:id="3"/>
    <w:p w:rsidR="00563C8A" w:rsidRPr="00563C8A" w:rsidRDefault="00563C8A" w:rsidP="00195F25">
      <w:pPr>
        <w:spacing w:before="120" w:after="120"/>
        <w:ind w:firstLine="709"/>
        <w:jc w:val="both"/>
        <w:rPr>
          <w:b/>
          <w:i/>
          <w:szCs w:val="22"/>
        </w:rPr>
      </w:pPr>
      <w:r w:rsidRPr="00563C8A">
        <w:rPr>
          <w:b/>
          <w:i/>
          <w:szCs w:val="22"/>
        </w:rPr>
        <w:t>SO 101 – Chodníky a zpevněné plochy</w:t>
      </w:r>
    </w:p>
    <w:p w:rsidR="000C602B" w:rsidRDefault="00563C8A" w:rsidP="00195F25">
      <w:pPr>
        <w:spacing w:before="120" w:after="120"/>
        <w:ind w:firstLine="709"/>
        <w:jc w:val="both"/>
        <w:rPr>
          <w:sz w:val="18"/>
          <w:szCs w:val="18"/>
        </w:rPr>
      </w:pPr>
      <w:r w:rsidRPr="00563C8A">
        <w:rPr>
          <w:sz w:val="18"/>
          <w:szCs w:val="18"/>
        </w:rPr>
        <w:t>Tento stavební objekt popisuje rekonstrukci chodníků a zpevněných ploch v blízkosti opravovaných podchodů. Přesněji se jedná o části chodníků, které navazují na autobusovou</w:t>
      </w:r>
      <w:r w:rsidR="000544DC">
        <w:rPr>
          <w:sz w:val="18"/>
          <w:szCs w:val="18"/>
        </w:rPr>
        <w:t xml:space="preserve"> a tramvajovou</w:t>
      </w:r>
      <w:r w:rsidRPr="00563C8A">
        <w:rPr>
          <w:sz w:val="18"/>
          <w:szCs w:val="18"/>
        </w:rPr>
        <w:t xml:space="preserve"> zastávku Hotel. Dům Hlubina. Rozsah stavebních prací je stanoven </w:t>
      </w:r>
      <w:r>
        <w:rPr>
          <w:sz w:val="18"/>
          <w:szCs w:val="18"/>
        </w:rPr>
        <w:t>investorem jakožto plocha navazující na rekonstruovaný podchod.</w:t>
      </w:r>
    </w:p>
    <w:p w:rsidR="000C602B" w:rsidRPr="000C602B" w:rsidRDefault="00887B38" w:rsidP="00195F25">
      <w:pPr>
        <w:spacing w:before="120" w:after="120"/>
        <w:ind w:firstLine="709"/>
        <w:jc w:val="both"/>
        <w:rPr>
          <w:sz w:val="18"/>
          <w:szCs w:val="18"/>
        </w:rPr>
      </w:pPr>
      <w:r w:rsidRPr="00887B38">
        <w:rPr>
          <w:sz w:val="18"/>
          <w:szCs w:val="18"/>
        </w:rPr>
        <w:t>Rekonstrukce chodníku je navržena zejména z důvodu opravy stávajících podchodů, které přímo navazují na úsek chodníků. Rekonstrukce chodníků je navržena ve stávajících rozměrech a respektuje stávající odvodňovací poměry. Stavbou dojde pouze k zlepšení odtokových poměrů a vyrovnání stávajících ploch. Tyto veřejně přístupné chodníky jsou v souladu s vyhláškou 398/2009 Sb., o obecných technických požadavcích zabezpečujících bezbariérové užívání staveb.</w:t>
      </w:r>
    </w:p>
    <w:p w:rsidR="00195F25" w:rsidRPr="001F6B7C" w:rsidRDefault="00195F25" w:rsidP="00195F25">
      <w:pPr>
        <w:spacing w:before="120" w:after="120"/>
        <w:jc w:val="both"/>
        <w:rPr>
          <w:rFonts w:cs="Arial"/>
          <w:b/>
          <w:i/>
          <w:sz w:val="18"/>
          <w:szCs w:val="18"/>
        </w:rPr>
      </w:pPr>
      <w:r w:rsidRPr="001F6B7C">
        <w:rPr>
          <w:rFonts w:cs="Arial"/>
          <w:b/>
          <w:i/>
          <w:sz w:val="18"/>
          <w:szCs w:val="18"/>
        </w:rPr>
        <w:t xml:space="preserve">Konstrukční skladba chodníku – rekonstrukce v návaznosti na </w:t>
      </w:r>
      <w:r w:rsidR="001F6B7C">
        <w:rPr>
          <w:rFonts w:cs="Arial"/>
          <w:b/>
          <w:i/>
          <w:sz w:val="18"/>
          <w:szCs w:val="18"/>
        </w:rPr>
        <w:t>opravu podchodů</w:t>
      </w:r>
      <w:r w:rsidRPr="001F6B7C">
        <w:rPr>
          <w:rFonts w:cs="Arial"/>
          <w:b/>
          <w:i/>
          <w:sz w:val="18"/>
          <w:szCs w:val="18"/>
        </w:rPr>
        <w:t xml:space="preserve"> (</w:t>
      </w:r>
      <w:r w:rsidR="00C10B49">
        <w:rPr>
          <w:rFonts w:cs="Arial"/>
          <w:b/>
          <w:i/>
          <w:sz w:val="18"/>
          <w:szCs w:val="18"/>
        </w:rPr>
        <w:t>352</w:t>
      </w:r>
      <w:r w:rsidRPr="002E6E00">
        <w:rPr>
          <w:rFonts w:cs="Arial"/>
          <w:b/>
          <w:i/>
          <w:sz w:val="18"/>
          <w:szCs w:val="18"/>
        </w:rPr>
        <w:t xml:space="preserve"> m</w:t>
      </w:r>
      <w:r w:rsidRPr="002E6E00">
        <w:rPr>
          <w:rFonts w:cs="Arial"/>
          <w:b/>
          <w:i/>
          <w:sz w:val="18"/>
          <w:szCs w:val="18"/>
          <w:vertAlign w:val="superscript"/>
        </w:rPr>
        <w:t>2</w:t>
      </w:r>
      <w:r w:rsidRPr="002E6E00">
        <w:rPr>
          <w:rFonts w:cs="Arial"/>
          <w:b/>
          <w:i/>
          <w:sz w:val="18"/>
          <w:szCs w:val="18"/>
        </w:rPr>
        <w:t>)</w:t>
      </w:r>
    </w:p>
    <w:p w:rsidR="00195F25" w:rsidRPr="001F6B7C" w:rsidRDefault="001F6B7C" w:rsidP="00195F25">
      <w:pPr>
        <w:spacing w:before="120" w:after="120"/>
        <w:jc w:val="both"/>
        <w:rPr>
          <w:i/>
          <w:sz w:val="18"/>
          <w:szCs w:val="18"/>
          <w:u w:val="single"/>
        </w:rPr>
      </w:pPr>
      <w:r>
        <w:rPr>
          <w:i/>
          <w:sz w:val="18"/>
          <w:szCs w:val="18"/>
          <w:u w:val="single"/>
        </w:rPr>
        <w:t>Dlážděné</w:t>
      </w:r>
      <w:r w:rsidR="00195F25" w:rsidRPr="001F6B7C">
        <w:rPr>
          <w:i/>
          <w:sz w:val="18"/>
          <w:szCs w:val="18"/>
          <w:u w:val="single"/>
        </w:rPr>
        <w:t xml:space="preserve"> chodníky jsou navržené dle TP 170</w:t>
      </w:r>
      <w:r>
        <w:rPr>
          <w:i/>
          <w:sz w:val="18"/>
          <w:szCs w:val="18"/>
          <w:u w:val="single"/>
        </w:rPr>
        <w:t xml:space="preserve"> pro třídu dopravního zatížení O</w:t>
      </w:r>
      <w:r w:rsidR="00195F25" w:rsidRPr="001F6B7C">
        <w:rPr>
          <w:i/>
          <w:sz w:val="18"/>
          <w:szCs w:val="18"/>
          <w:u w:val="single"/>
        </w:rPr>
        <w:t xml:space="preserve"> a úroveň porušení </w:t>
      </w:r>
      <w:r>
        <w:rPr>
          <w:b/>
          <w:i/>
          <w:sz w:val="18"/>
          <w:szCs w:val="18"/>
          <w:u w:val="single"/>
        </w:rPr>
        <w:t>D2 (D2-D-2-PI</w:t>
      </w:r>
      <w:r w:rsidR="00195F25" w:rsidRPr="001F6B7C">
        <w:rPr>
          <w:b/>
          <w:i/>
          <w:sz w:val="18"/>
          <w:szCs w:val="18"/>
          <w:u w:val="single"/>
        </w:rPr>
        <w:t>I)</w:t>
      </w:r>
      <w:r w:rsidR="00195F25" w:rsidRPr="001F6B7C">
        <w:rPr>
          <w:i/>
          <w:sz w:val="18"/>
          <w:szCs w:val="18"/>
          <w:u w:val="single"/>
        </w:rPr>
        <w:t xml:space="preserve"> ve skladbě:</w:t>
      </w:r>
    </w:p>
    <w:p w:rsidR="00195F25" w:rsidRPr="001F6B7C" w:rsidRDefault="001F6B7C" w:rsidP="00195F25">
      <w:pPr>
        <w:rPr>
          <w:sz w:val="18"/>
          <w:szCs w:val="18"/>
        </w:rPr>
      </w:pPr>
      <w:r>
        <w:rPr>
          <w:sz w:val="18"/>
          <w:szCs w:val="18"/>
        </w:rPr>
        <w:t>Betonová zámková dlažba</w:t>
      </w:r>
      <w:r>
        <w:rPr>
          <w:sz w:val="18"/>
          <w:szCs w:val="18"/>
        </w:rPr>
        <w:tab/>
      </w:r>
      <w:r w:rsidR="00F43E66">
        <w:rPr>
          <w:sz w:val="18"/>
          <w:szCs w:val="18"/>
        </w:rPr>
        <w:t>typ „H“</w:t>
      </w:r>
      <w:r>
        <w:rPr>
          <w:sz w:val="18"/>
          <w:szCs w:val="18"/>
        </w:rPr>
        <w:tab/>
        <w:t>DL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80</w:t>
      </w:r>
      <w:r w:rsidR="00195F25" w:rsidRPr="001F6B7C">
        <w:rPr>
          <w:sz w:val="18"/>
          <w:szCs w:val="18"/>
        </w:rPr>
        <w:t xml:space="preserve"> mm </w:t>
      </w:r>
      <w:r w:rsidR="00195F25" w:rsidRPr="001F6B7C">
        <w:rPr>
          <w:sz w:val="18"/>
          <w:szCs w:val="18"/>
        </w:rPr>
        <w:tab/>
      </w:r>
      <w:r w:rsidR="00195F25" w:rsidRPr="001F6B7C">
        <w:rPr>
          <w:sz w:val="18"/>
          <w:szCs w:val="18"/>
        </w:rPr>
        <w:tab/>
        <w:t xml:space="preserve">ČSN EN </w:t>
      </w:r>
      <w:r>
        <w:rPr>
          <w:sz w:val="18"/>
          <w:szCs w:val="18"/>
        </w:rPr>
        <w:t>73 6131</w:t>
      </w:r>
      <w:r w:rsidR="00195F25" w:rsidRPr="001F6B7C">
        <w:rPr>
          <w:sz w:val="18"/>
          <w:szCs w:val="18"/>
        </w:rPr>
        <w:tab/>
      </w:r>
      <w:r w:rsidR="00195F25" w:rsidRPr="001F6B7C">
        <w:rPr>
          <w:sz w:val="18"/>
          <w:szCs w:val="18"/>
        </w:rPr>
        <w:tab/>
      </w:r>
    </w:p>
    <w:p w:rsidR="00195F25" w:rsidRPr="001F6B7C" w:rsidRDefault="001F6B7C" w:rsidP="00195F25">
      <w:pPr>
        <w:rPr>
          <w:sz w:val="18"/>
          <w:szCs w:val="18"/>
        </w:rPr>
      </w:pPr>
      <w:r>
        <w:rPr>
          <w:sz w:val="18"/>
          <w:szCs w:val="18"/>
        </w:rPr>
        <w:t>Lože z kamenné drti 4-8 mm</w:t>
      </w:r>
      <w:r>
        <w:rPr>
          <w:sz w:val="18"/>
          <w:szCs w:val="18"/>
        </w:rPr>
        <w:tab/>
        <w:t>L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40</w:t>
      </w:r>
      <w:r w:rsidR="00195F25" w:rsidRPr="001F6B7C">
        <w:rPr>
          <w:sz w:val="18"/>
          <w:szCs w:val="18"/>
        </w:rPr>
        <w:t xml:space="preserve"> </w:t>
      </w:r>
      <w:r>
        <w:rPr>
          <w:sz w:val="18"/>
          <w:szCs w:val="18"/>
        </w:rPr>
        <w:t>mm</w:t>
      </w:r>
      <w:r>
        <w:rPr>
          <w:sz w:val="18"/>
          <w:szCs w:val="18"/>
        </w:rPr>
        <w:tab/>
      </w:r>
      <w:r w:rsidR="00195F25" w:rsidRPr="001F6B7C">
        <w:rPr>
          <w:sz w:val="18"/>
          <w:szCs w:val="18"/>
        </w:rPr>
        <w:tab/>
        <w:t>ČSN E</w:t>
      </w:r>
      <w:r>
        <w:rPr>
          <w:sz w:val="18"/>
          <w:szCs w:val="18"/>
        </w:rPr>
        <w:t>N 12271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1F6B7C">
        <w:rPr>
          <w:sz w:val="18"/>
          <w:szCs w:val="18"/>
        </w:rPr>
        <w:t>E</w:t>
      </w:r>
      <w:r w:rsidRPr="001F6B7C">
        <w:rPr>
          <w:sz w:val="18"/>
          <w:szCs w:val="18"/>
          <w:vertAlign w:val="subscript"/>
        </w:rPr>
        <w:t>def,2</w:t>
      </w:r>
      <w:r w:rsidRPr="001F6B7C">
        <w:rPr>
          <w:sz w:val="18"/>
          <w:szCs w:val="18"/>
        </w:rPr>
        <w:t>=</w:t>
      </w:r>
      <w:r>
        <w:rPr>
          <w:sz w:val="18"/>
          <w:szCs w:val="18"/>
          <w:u w:val="single"/>
        </w:rPr>
        <w:t>6</w:t>
      </w:r>
      <w:r w:rsidRPr="001F6B7C">
        <w:rPr>
          <w:sz w:val="18"/>
          <w:szCs w:val="18"/>
          <w:u w:val="single"/>
        </w:rPr>
        <w:t>0 MPa</w:t>
      </w:r>
    </w:p>
    <w:p w:rsidR="00195F25" w:rsidRPr="001F6B7C" w:rsidRDefault="001F6B7C" w:rsidP="00195F25">
      <w:pPr>
        <w:rPr>
          <w:sz w:val="18"/>
          <w:szCs w:val="18"/>
          <w:u w:val="single"/>
        </w:rPr>
      </w:pPr>
      <w:r w:rsidRPr="001F6B7C">
        <w:rPr>
          <w:sz w:val="18"/>
          <w:szCs w:val="18"/>
          <w:u w:val="single"/>
        </w:rPr>
        <w:t>Štěrkodrť 0-63</w:t>
      </w:r>
      <w:r w:rsidRPr="001F6B7C">
        <w:rPr>
          <w:sz w:val="18"/>
          <w:szCs w:val="18"/>
          <w:u w:val="single"/>
        </w:rPr>
        <w:tab/>
      </w:r>
      <w:r w:rsidR="00195F25" w:rsidRPr="001F6B7C">
        <w:rPr>
          <w:sz w:val="18"/>
          <w:szCs w:val="18"/>
          <w:u w:val="single"/>
        </w:rPr>
        <w:tab/>
      </w:r>
      <w:r w:rsidR="00195F25" w:rsidRPr="001F6B7C">
        <w:rPr>
          <w:sz w:val="18"/>
          <w:szCs w:val="18"/>
          <w:u w:val="single"/>
        </w:rPr>
        <w:tab/>
      </w:r>
      <w:r w:rsidRPr="001F6B7C">
        <w:rPr>
          <w:sz w:val="18"/>
          <w:szCs w:val="18"/>
          <w:u w:val="single"/>
        </w:rPr>
        <w:t>ŠD</w:t>
      </w:r>
      <w:r w:rsidRPr="001F6B7C">
        <w:rPr>
          <w:sz w:val="18"/>
          <w:szCs w:val="18"/>
          <w:u w:val="single"/>
        </w:rPr>
        <w:tab/>
      </w:r>
      <w:r w:rsidRPr="001F6B7C">
        <w:rPr>
          <w:sz w:val="18"/>
          <w:szCs w:val="18"/>
          <w:u w:val="single"/>
        </w:rPr>
        <w:tab/>
        <w:t>200</w:t>
      </w:r>
      <w:r w:rsidR="00195F25" w:rsidRPr="001F6B7C">
        <w:rPr>
          <w:sz w:val="18"/>
          <w:szCs w:val="18"/>
          <w:u w:val="single"/>
        </w:rPr>
        <w:t xml:space="preserve"> mm </w:t>
      </w:r>
      <w:r w:rsidR="00195F25" w:rsidRPr="001F6B7C">
        <w:rPr>
          <w:sz w:val="18"/>
          <w:szCs w:val="18"/>
          <w:u w:val="single"/>
        </w:rPr>
        <w:tab/>
      </w:r>
      <w:r w:rsidR="00195F25" w:rsidRPr="001F6B7C">
        <w:rPr>
          <w:sz w:val="18"/>
          <w:szCs w:val="18"/>
          <w:u w:val="single"/>
        </w:rPr>
        <w:tab/>
      </w:r>
      <w:r>
        <w:rPr>
          <w:sz w:val="18"/>
          <w:szCs w:val="18"/>
          <w:u w:val="single"/>
        </w:rPr>
        <w:t>ČSN EN 12271</w:t>
      </w:r>
      <w:r>
        <w:rPr>
          <w:sz w:val="18"/>
          <w:szCs w:val="18"/>
          <w:u w:val="single"/>
        </w:rPr>
        <w:tab/>
      </w:r>
      <w:r>
        <w:rPr>
          <w:sz w:val="18"/>
          <w:szCs w:val="18"/>
          <w:u w:val="single"/>
        </w:rPr>
        <w:tab/>
      </w:r>
      <w:r w:rsidR="00195F25" w:rsidRPr="001F6B7C">
        <w:rPr>
          <w:sz w:val="18"/>
          <w:szCs w:val="18"/>
          <w:u w:val="single"/>
        </w:rPr>
        <w:t>E</w:t>
      </w:r>
      <w:r w:rsidR="00195F25" w:rsidRPr="001F6B7C">
        <w:rPr>
          <w:sz w:val="18"/>
          <w:szCs w:val="18"/>
          <w:u w:val="single"/>
          <w:vertAlign w:val="subscript"/>
        </w:rPr>
        <w:t>def,2</w:t>
      </w:r>
      <w:r>
        <w:rPr>
          <w:sz w:val="18"/>
          <w:szCs w:val="18"/>
          <w:u w:val="single"/>
        </w:rPr>
        <w:t>=45</w:t>
      </w:r>
      <w:r w:rsidR="00195F25" w:rsidRPr="001F6B7C">
        <w:rPr>
          <w:sz w:val="18"/>
          <w:szCs w:val="18"/>
          <w:u w:val="single"/>
        </w:rPr>
        <w:t xml:space="preserve"> MPa</w:t>
      </w:r>
    </w:p>
    <w:p w:rsidR="00195F25" w:rsidRPr="001F6B7C" w:rsidRDefault="001F6B7C" w:rsidP="00195F25">
      <w:pPr>
        <w:rPr>
          <w:sz w:val="18"/>
          <w:szCs w:val="18"/>
        </w:rPr>
      </w:pPr>
      <w:r>
        <w:rPr>
          <w:sz w:val="18"/>
          <w:szCs w:val="18"/>
        </w:rPr>
        <w:t>Celkem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32</w:t>
      </w:r>
      <w:r w:rsidR="00195F25" w:rsidRPr="001F6B7C">
        <w:rPr>
          <w:sz w:val="18"/>
          <w:szCs w:val="18"/>
        </w:rPr>
        <w:t>0 mm</w:t>
      </w:r>
    </w:p>
    <w:p w:rsidR="00195F25" w:rsidRDefault="00195F25" w:rsidP="00195F25">
      <w:pPr>
        <w:spacing w:before="120" w:after="120"/>
        <w:ind w:firstLine="709"/>
        <w:jc w:val="both"/>
        <w:rPr>
          <w:sz w:val="18"/>
          <w:szCs w:val="18"/>
        </w:rPr>
      </w:pPr>
      <w:r w:rsidRPr="001F6B7C">
        <w:rPr>
          <w:sz w:val="18"/>
          <w:szCs w:val="18"/>
        </w:rPr>
        <w:t xml:space="preserve">Pro podloží s modulem přetvárnosti &lt; </w:t>
      </w:r>
      <w:r w:rsidR="001F6B7C">
        <w:rPr>
          <w:sz w:val="18"/>
          <w:szCs w:val="18"/>
        </w:rPr>
        <w:t>45</w:t>
      </w:r>
      <w:r w:rsidRPr="001F6B7C">
        <w:rPr>
          <w:sz w:val="18"/>
          <w:szCs w:val="18"/>
        </w:rPr>
        <w:t xml:space="preserve"> Mpa se provede výměnná vrstva ze štěrkodrti 0-63 nebo</w:t>
      </w:r>
      <w:r w:rsidRPr="001F6B7C">
        <w:t xml:space="preserve"> </w:t>
      </w:r>
      <w:r w:rsidRPr="001F6B7C">
        <w:rPr>
          <w:sz w:val="18"/>
          <w:szCs w:val="18"/>
        </w:rPr>
        <w:t xml:space="preserve">recyklovaného kameniva z betonu fr.0-63(dle ČSN EN 13242+A1) tl. </w:t>
      </w:r>
      <w:r w:rsidR="001F6B7C">
        <w:rPr>
          <w:sz w:val="18"/>
          <w:szCs w:val="18"/>
        </w:rPr>
        <w:t>250</w:t>
      </w:r>
      <w:r w:rsidRPr="001F6B7C">
        <w:rPr>
          <w:sz w:val="18"/>
          <w:szCs w:val="18"/>
        </w:rPr>
        <w:t xml:space="preserve"> mm.</w:t>
      </w:r>
    </w:p>
    <w:p w:rsidR="003D5DE9" w:rsidRPr="001F6B7C" w:rsidRDefault="003D5DE9" w:rsidP="003D5DE9">
      <w:pPr>
        <w:spacing w:before="120" w:after="120"/>
        <w:jc w:val="both"/>
        <w:rPr>
          <w:rFonts w:cs="Arial"/>
          <w:b/>
          <w:i/>
          <w:sz w:val="18"/>
          <w:szCs w:val="18"/>
        </w:rPr>
      </w:pPr>
      <w:r>
        <w:rPr>
          <w:rFonts w:cs="Arial"/>
          <w:b/>
          <w:i/>
          <w:sz w:val="18"/>
          <w:szCs w:val="18"/>
        </w:rPr>
        <w:t>Konstrukční skladba chodníku uvnitř podchodu – navazující na autobusovou zastávku</w:t>
      </w:r>
      <w:r w:rsidRPr="001F6B7C">
        <w:rPr>
          <w:rFonts w:cs="Arial"/>
          <w:b/>
          <w:i/>
          <w:sz w:val="18"/>
          <w:szCs w:val="18"/>
        </w:rPr>
        <w:t xml:space="preserve"> (</w:t>
      </w:r>
      <w:r w:rsidR="00F43E66">
        <w:rPr>
          <w:rFonts w:cs="Arial"/>
          <w:b/>
          <w:i/>
          <w:sz w:val="18"/>
          <w:szCs w:val="18"/>
        </w:rPr>
        <w:t>11</w:t>
      </w:r>
      <w:r w:rsidRPr="002E6E00">
        <w:rPr>
          <w:rFonts w:cs="Arial"/>
          <w:b/>
          <w:i/>
          <w:sz w:val="18"/>
          <w:szCs w:val="18"/>
        </w:rPr>
        <w:t xml:space="preserve"> m</w:t>
      </w:r>
      <w:r w:rsidRPr="002E6E00">
        <w:rPr>
          <w:rFonts w:cs="Arial"/>
          <w:b/>
          <w:i/>
          <w:sz w:val="18"/>
          <w:szCs w:val="18"/>
          <w:vertAlign w:val="superscript"/>
        </w:rPr>
        <w:t>2</w:t>
      </w:r>
      <w:r w:rsidRPr="002E6E00">
        <w:rPr>
          <w:rFonts w:cs="Arial"/>
          <w:b/>
          <w:i/>
          <w:sz w:val="18"/>
          <w:szCs w:val="18"/>
        </w:rPr>
        <w:t>)</w:t>
      </w:r>
    </w:p>
    <w:p w:rsidR="003D5DE9" w:rsidRPr="001F6B7C" w:rsidRDefault="003D5DE9" w:rsidP="003D5DE9">
      <w:pPr>
        <w:rPr>
          <w:sz w:val="18"/>
          <w:szCs w:val="18"/>
        </w:rPr>
      </w:pPr>
      <w:r>
        <w:rPr>
          <w:sz w:val="18"/>
          <w:szCs w:val="18"/>
        </w:rPr>
        <w:t>Betonová zámková dlažba</w:t>
      </w:r>
      <w:r>
        <w:rPr>
          <w:sz w:val="18"/>
          <w:szCs w:val="18"/>
        </w:rPr>
        <w:tab/>
      </w:r>
      <w:r w:rsidR="00F43E66">
        <w:rPr>
          <w:sz w:val="18"/>
          <w:szCs w:val="18"/>
        </w:rPr>
        <w:t>typ „H“</w:t>
      </w:r>
      <w:r>
        <w:rPr>
          <w:sz w:val="18"/>
          <w:szCs w:val="18"/>
        </w:rPr>
        <w:tab/>
        <w:t>DL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80</w:t>
      </w:r>
      <w:r w:rsidRPr="001F6B7C">
        <w:rPr>
          <w:sz w:val="18"/>
          <w:szCs w:val="18"/>
        </w:rPr>
        <w:t xml:space="preserve"> mm </w:t>
      </w:r>
      <w:r w:rsidRPr="001F6B7C">
        <w:rPr>
          <w:sz w:val="18"/>
          <w:szCs w:val="18"/>
        </w:rPr>
        <w:tab/>
      </w:r>
      <w:r w:rsidRPr="001F6B7C">
        <w:rPr>
          <w:sz w:val="18"/>
          <w:szCs w:val="18"/>
        </w:rPr>
        <w:tab/>
        <w:t xml:space="preserve">ČSN EN </w:t>
      </w:r>
      <w:r>
        <w:rPr>
          <w:sz w:val="18"/>
          <w:szCs w:val="18"/>
        </w:rPr>
        <w:t>73 6131</w:t>
      </w:r>
      <w:r w:rsidRPr="001F6B7C">
        <w:rPr>
          <w:sz w:val="18"/>
          <w:szCs w:val="18"/>
        </w:rPr>
        <w:tab/>
      </w:r>
      <w:r w:rsidRPr="001F6B7C">
        <w:rPr>
          <w:sz w:val="18"/>
          <w:szCs w:val="18"/>
        </w:rPr>
        <w:tab/>
      </w:r>
    </w:p>
    <w:p w:rsidR="003D5DE9" w:rsidRPr="00F41E86" w:rsidRDefault="00F41E86" w:rsidP="003D5DE9">
      <w:pPr>
        <w:rPr>
          <w:sz w:val="18"/>
          <w:szCs w:val="18"/>
          <w:u w:val="single"/>
        </w:rPr>
      </w:pPr>
      <w:r w:rsidRPr="00F41E86">
        <w:rPr>
          <w:sz w:val="18"/>
          <w:szCs w:val="18"/>
          <w:u w:val="single"/>
        </w:rPr>
        <w:t>Lože z kamenné drti 4-8 mm</w:t>
      </w:r>
      <w:r w:rsidRPr="00F41E86">
        <w:rPr>
          <w:sz w:val="18"/>
          <w:szCs w:val="18"/>
          <w:u w:val="single"/>
        </w:rPr>
        <w:tab/>
        <w:t>L</w:t>
      </w:r>
      <w:r w:rsidRPr="00F41E86">
        <w:rPr>
          <w:sz w:val="18"/>
          <w:szCs w:val="18"/>
          <w:u w:val="single"/>
        </w:rPr>
        <w:tab/>
      </w:r>
      <w:r w:rsidRPr="00F41E86">
        <w:rPr>
          <w:sz w:val="18"/>
          <w:szCs w:val="18"/>
          <w:u w:val="single"/>
        </w:rPr>
        <w:tab/>
        <w:t>120</w:t>
      </w:r>
      <w:r w:rsidR="003D5DE9" w:rsidRPr="00F41E86">
        <w:rPr>
          <w:sz w:val="18"/>
          <w:szCs w:val="18"/>
          <w:u w:val="single"/>
        </w:rPr>
        <w:t xml:space="preserve"> mm</w:t>
      </w:r>
      <w:r w:rsidR="003D5DE9" w:rsidRPr="00F41E86">
        <w:rPr>
          <w:sz w:val="18"/>
          <w:szCs w:val="18"/>
          <w:u w:val="single"/>
        </w:rPr>
        <w:tab/>
      </w:r>
      <w:r w:rsidR="003D5DE9" w:rsidRPr="00F41E86">
        <w:rPr>
          <w:sz w:val="18"/>
          <w:szCs w:val="18"/>
          <w:u w:val="single"/>
        </w:rPr>
        <w:tab/>
        <w:t>ČSN EN 12271</w:t>
      </w:r>
      <w:r w:rsidR="003D5DE9" w:rsidRPr="00F41E86">
        <w:rPr>
          <w:sz w:val="18"/>
          <w:szCs w:val="18"/>
          <w:u w:val="single"/>
        </w:rPr>
        <w:tab/>
      </w:r>
      <w:r w:rsidR="003D5DE9" w:rsidRPr="00F41E86">
        <w:rPr>
          <w:sz w:val="18"/>
          <w:szCs w:val="18"/>
          <w:u w:val="single"/>
        </w:rPr>
        <w:tab/>
      </w:r>
    </w:p>
    <w:p w:rsidR="003D5DE9" w:rsidRPr="001F6B7C" w:rsidRDefault="00F41E86" w:rsidP="003D5DE9">
      <w:pPr>
        <w:rPr>
          <w:sz w:val="18"/>
          <w:szCs w:val="18"/>
        </w:rPr>
      </w:pPr>
      <w:r>
        <w:rPr>
          <w:sz w:val="18"/>
          <w:szCs w:val="18"/>
        </w:rPr>
        <w:t>Celkem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20</w:t>
      </w:r>
      <w:r w:rsidR="003D5DE9" w:rsidRPr="001F6B7C">
        <w:rPr>
          <w:sz w:val="18"/>
          <w:szCs w:val="18"/>
        </w:rPr>
        <w:t>0 mm</w:t>
      </w:r>
    </w:p>
    <w:p w:rsidR="003D5DE9" w:rsidRPr="001F6B7C" w:rsidRDefault="00F41E86" w:rsidP="003D5DE9">
      <w:pPr>
        <w:spacing w:before="120" w:after="120"/>
        <w:ind w:firstLine="709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Podloží bude opatřeno asfaltovým penetračním nátěrem a modifikovanými asfaltovými pásy, které </w:t>
      </w:r>
      <w:r w:rsidR="00F43E66">
        <w:rPr>
          <w:sz w:val="18"/>
          <w:szCs w:val="18"/>
        </w:rPr>
        <w:t>budou vytaženy na úroveň dlažby.</w:t>
      </w:r>
    </w:p>
    <w:p w:rsidR="00F43E66" w:rsidRPr="001F6B7C" w:rsidRDefault="00F43E66" w:rsidP="00F43E66">
      <w:pPr>
        <w:spacing w:before="120" w:after="120"/>
        <w:jc w:val="both"/>
        <w:rPr>
          <w:rFonts w:cs="Arial"/>
          <w:b/>
          <w:i/>
          <w:sz w:val="18"/>
          <w:szCs w:val="18"/>
        </w:rPr>
      </w:pPr>
      <w:r>
        <w:rPr>
          <w:rFonts w:cs="Arial"/>
          <w:b/>
          <w:i/>
          <w:sz w:val="18"/>
          <w:szCs w:val="18"/>
        </w:rPr>
        <w:t>Konstrukční skladba chodníku uvnitř podchodu – navazující na tramvajové nástupiště</w:t>
      </w:r>
      <w:r w:rsidRPr="001F6B7C">
        <w:rPr>
          <w:rFonts w:cs="Arial"/>
          <w:b/>
          <w:i/>
          <w:sz w:val="18"/>
          <w:szCs w:val="18"/>
        </w:rPr>
        <w:t xml:space="preserve"> (</w:t>
      </w:r>
      <w:r w:rsidR="009F3D08">
        <w:rPr>
          <w:rFonts w:cs="Arial"/>
          <w:b/>
          <w:i/>
          <w:sz w:val="18"/>
          <w:szCs w:val="18"/>
        </w:rPr>
        <w:t>13</w:t>
      </w:r>
      <w:r w:rsidRPr="002E6E00">
        <w:rPr>
          <w:rFonts w:cs="Arial"/>
          <w:b/>
          <w:i/>
          <w:sz w:val="18"/>
          <w:szCs w:val="18"/>
        </w:rPr>
        <w:t xml:space="preserve"> m</w:t>
      </w:r>
      <w:r w:rsidRPr="002E6E00">
        <w:rPr>
          <w:rFonts w:cs="Arial"/>
          <w:b/>
          <w:i/>
          <w:sz w:val="18"/>
          <w:szCs w:val="18"/>
          <w:vertAlign w:val="superscript"/>
        </w:rPr>
        <w:t>2</w:t>
      </w:r>
      <w:r w:rsidRPr="002E6E00">
        <w:rPr>
          <w:rFonts w:cs="Arial"/>
          <w:b/>
          <w:i/>
          <w:sz w:val="18"/>
          <w:szCs w:val="18"/>
        </w:rPr>
        <w:t>)</w:t>
      </w:r>
    </w:p>
    <w:p w:rsidR="00F43E66" w:rsidRPr="001F6B7C" w:rsidRDefault="00F43E66" w:rsidP="00F43E66">
      <w:pPr>
        <w:rPr>
          <w:sz w:val="18"/>
          <w:szCs w:val="18"/>
        </w:rPr>
      </w:pPr>
      <w:r>
        <w:rPr>
          <w:sz w:val="18"/>
          <w:szCs w:val="18"/>
        </w:rPr>
        <w:t>Betonová zámková dlažba</w:t>
      </w:r>
      <w:r>
        <w:rPr>
          <w:sz w:val="18"/>
          <w:szCs w:val="18"/>
        </w:rPr>
        <w:tab/>
        <w:t>typ „I“</w:t>
      </w:r>
      <w:r>
        <w:rPr>
          <w:sz w:val="18"/>
          <w:szCs w:val="18"/>
        </w:rPr>
        <w:tab/>
        <w:t>DL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80</w:t>
      </w:r>
      <w:r w:rsidRPr="001F6B7C">
        <w:rPr>
          <w:sz w:val="18"/>
          <w:szCs w:val="18"/>
        </w:rPr>
        <w:t xml:space="preserve"> mm </w:t>
      </w:r>
      <w:r w:rsidRPr="001F6B7C">
        <w:rPr>
          <w:sz w:val="18"/>
          <w:szCs w:val="18"/>
        </w:rPr>
        <w:tab/>
      </w:r>
      <w:r w:rsidRPr="001F6B7C">
        <w:rPr>
          <w:sz w:val="18"/>
          <w:szCs w:val="18"/>
        </w:rPr>
        <w:tab/>
        <w:t xml:space="preserve">ČSN EN </w:t>
      </w:r>
      <w:r>
        <w:rPr>
          <w:sz w:val="18"/>
          <w:szCs w:val="18"/>
        </w:rPr>
        <w:t>73 6131</w:t>
      </w:r>
      <w:r w:rsidRPr="001F6B7C">
        <w:rPr>
          <w:sz w:val="18"/>
          <w:szCs w:val="18"/>
        </w:rPr>
        <w:tab/>
      </w:r>
      <w:r w:rsidRPr="001F6B7C">
        <w:rPr>
          <w:sz w:val="18"/>
          <w:szCs w:val="18"/>
        </w:rPr>
        <w:tab/>
      </w:r>
    </w:p>
    <w:p w:rsidR="00F43E66" w:rsidRPr="00F41E86" w:rsidRDefault="00F43E66" w:rsidP="00F43E66">
      <w:pPr>
        <w:rPr>
          <w:sz w:val="18"/>
          <w:szCs w:val="18"/>
          <w:u w:val="single"/>
        </w:rPr>
      </w:pPr>
      <w:r w:rsidRPr="00F41E86">
        <w:rPr>
          <w:sz w:val="18"/>
          <w:szCs w:val="18"/>
          <w:u w:val="single"/>
        </w:rPr>
        <w:t>Lože z kamenné drti 4-8 mm</w:t>
      </w:r>
      <w:r w:rsidRPr="00F41E86">
        <w:rPr>
          <w:sz w:val="18"/>
          <w:szCs w:val="18"/>
          <w:u w:val="single"/>
        </w:rPr>
        <w:tab/>
        <w:t>L</w:t>
      </w:r>
      <w:r w:rsidRPr="00F41E86">
        <w:rPr>
          <w:sz w:val="18"/>
          <w:szCs w:val="18"/>
          <w:u w:val="single"/>
        </w:rPr>
        <w:tab/>
      </w:r>
      <w:r w:rsidRPr="00F41E86">
        <w:rPr>
          <w:sz w:val="18"/>
          <w:szCs w:val="18"/>
          <w:u w:val="single"/>
        </w:rPr>
        <w:tab/>
        <w:t>120 mm</w:t>
      </w:r>
      <w:r w:rsidRPr="00F41E86">
        <w:rPr>
          <w:sz w:val="18"/>
          <w:szCs w:val="18"/>
          <w:u w:val="single"/>
        </w:rPr>
        <w:tab/>
      </w:r>
      <w:r w:rsidRPr="00F41E86">
        <w:rPr>
          <w:sz w:val="18"/>
          <w:szCs w:val="18"/>
          <w:u w:val="single"/>
        </w:rPr>
        <w:tab/>
        <w:t>ČSN EN 12271</w:t>
      </w:r>
      <w:r w:rsidRPr="00F41E86">
        <w:rPr>
          <w:sz w:val="18"/>
          <w:szCs w:val="18"/>
          <w:u w:val="single"/>
        </w:rPr>
        <w:tab/>
      </w:r>
      <w:r w:rsidRPr="00F41E86">
        <w:rPr>
          <w:sz w:val="18"/>
          <w:szCs w:val="18"/>
          <w:u w:val="single"/>
        </w:rPr>
        <w:tab/>
      </w:r>
    </w:p>
    <w:p w:rsidR="00F43E66" w:rsidRPr="001F6B7C" w:rsidRDefault="00F43E66" w:rsidP="00F43E66">
      <w:pPr>
        <w:rPr>
          <w:sz w:val="18"/>
          <w:szCs w:val="18"/>
        </w:rPr>
      </w:pPr>
      <w:r>
        <w:rPr>
          <w:sz w:val="18"/>
          <w:szCs w:val="18"/>
        </w:rPr>
        <w:t>Celkem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20</w:t>
      </w:r>
      <w:r w:rsidRPr="001F6B7C">
        <w:rPr>
          <w:sz w:val="18"/>
          <w:szCs w:val="18"/>
        </w:rPr>
        <w:t>0 mm</w:t>
      </w:r>
    </w:p>
    <w:p w:rsidR="003D5DE9" w:rsidRPr="001F6B7C" w:rsidRDefault="00F43E66" w:rsidP="00195F25">
      <w:pPr>
        <w:spacing w:before="120" w:after="120"/>
        <w:ind w:firstLine="709"/>
        <w:jc w:val="both"/>
        <w:rPr>
          <w:sz w:val="18"/>
          <w:szCs w:val="18"/>
        </w:rPr>
      </w:pPr>
      <w:r>
        <w:rPr>
          <w:sz w:val="18"/>
          <w:szCs w:val="18"/>
        </w:rPr>
        <w:t>Podloží bude opatřeno asfaltovým penetračním nátěrem a modifikovanými asfaltovými pásy, které budou vytaženy na úroveň dlažby.</w:t>
      </w:r>
    </w:p>
    <w:p w:rsidR="00195F25" w:rsidRDefault="00887B38" w:rsidP="00195F25">
      <w:pPr>
        <w:spacing w:before="120" w:after="120"/>
        <w:ind w:firstLine="709"/>
        <w:jc w:val="both"/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>Stávající stav</w:t>
      </w:r>
      <w:r w:rsidR="00195F25" w:rsidRPr="001F6B7C">
        <w:rPr>
          <w:b/>
          <w:i/>
          <w:sz w:val="18"/>
          <w:szCs w:val="18"/>
        </w:rPr>
        <w:t>:</w:t>
      </w:r>
    </w:p>
    <w:p w:rsidR="00887B38" w:rsidRDefault="00887B38" w:rsidP="00195F25">
      <w:pPr>
        <w:spacing w:before="120" w:after="120"/>
        <w:ind w:firstLine="709"/>
        <w:jc w:val="both"/>
        <w:rPr>
          <w:sz w:val="18"/>
          <w:szCs w:val="18"/>
        </w:rPr>
      </w:pPr>
      <w:r w:rsidRPr="00887B38">
        <w:rPr>
          <w:sz w:val="18"/>
          <w:szCs w:val="18"/>
        </w:rPr>
        <w:t>Stávající stav chodníků lze určit jako nevyhovující a to zejména z hlediska bezpečnosti a absence prvků napomáhající osobám se sníženou schopností pohybu a orientace. V současnosti je asfaltový kryt chodníku popraskaný a deformovaný. Obrubníky navazující na tyto plochy jsou rovněž poškozené.</w:t>
      </w:r>
    </w:p>
    <w:p w:rsidR="00887B38" w:rsidRPr="00887B38" w:rsidRDefault="00887B38" w:rsidP="00887B38">
      <w:pPr>
        <w:spacing w:before="120" w:after="120"/>
        <w:ind w:firstLine="709"/>
        <w:jc w:val="both"/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>Demolice stávajících ploch</w:t>
      </w:r>
      <w:r w:rsidRPr="00887B38">
        <w:rPr>
          <w:b/>
          <w:i/>
          <w:sz w:val="18"/>
          <w:szCs w:val="18"/>
        </w:rPr>
        <w:t>:</w:t>
      </w:r>
    </w:p>
    <w:p w:rsidR="00F50E16" w:rsidRDefault="00F50E16" w:rsidP="00195F25">
      <w:pPr>
        <w:spacing w:before="120" w:after="120"/>
        <w:ind w:firstLine="709"/>
        <w:jc w:val="both"/>
        <w:rPr>
          <w:sz w:val="18"/>
          <w:szCs w:val="18"/>
        </w:rPr>
      </w:pPr>
      <w:r w:rsidRPr="00F50E16">
        <w:rPr>
          <w:sz w:val="18"/>
          <w:szCs w:val="18"/>
        </w:rPr>
        <w:t>Rekonstrukce si vyžádá demolici stávajícího podkladu, včetně obrubníků. V místě stávající autobusové zastávky bude demolován podklad pouze po obrubník, který tvoří nástupní hranu zastávky. Nástupní hrana nebude stavbou dotčena. Demoliční práce budou v prostoru zastávky zasahovat do podkladních vrstev kontrastní dlažby a signálního pásu, přičemž samotná dlažba bude pouze demontována a znovu osa</w:t>
      </w:r>
      <w:r w:rsidR="00C10B49">
        <w:rPr>
          <w:sz w:val="18"/>
          <w:szCs w:val="18"/>
        </w:rPr>
        <w:t>zena na nové konstrukční vrstvy</w:t>
      </w:r>
      <w:r w:rsidRPr="00F50E16">
        <w:rPr>
          <w:sz w:val="18"/>
          <w:szCs w:val="18"/>
        </w:rPr>
        <w:t>. Součástí demolice je stávající hmatová úprava, která navazuje na přechod pro chodce přes ulici „Horní“ blíže k sídlišti. Demolovány budou také plochy, které navazují na schodiště podchodu a to včetně stávajících asfaltových pásů.</w:t>
      </w:r>
    </w:p>
    <w:p w:rsidR="00887B38" w:rsidRPr="001F6B7C" w:rsidRDefault="00887B38" w:rsidP="00195F25">
      <w:pPr>
        <w:spacing w:before="120" w:after="120"/>
        <w:ind w:firstLine="709"/>
        <w:jc w:val="both"/>
        <w:rPr>
          <w:b/>
          <w:i/>
          <w:sz w:val="18"/>
          <w:szCs w:val="18"/>
        </w:rPr>
      </w:pPr>
      <w:r w:rsidRPr="00887B38">
        <w:rPr>
          <w:b/>
          <w:i/>
          <w:sz w:val="18"/>
          <w:szCs w:val="18"/>
        </w:rPr>
        <w:t>Chodníky:</w:t>
      </w:r>
    </w:p>
    <w:p w:rsidR="00FC1FE2" w:rsidRPr="00F50E16" w:rsidRDefault="00195F25" w:rsidP="00195F25">
      <w:pPr>
        <w:spacing w:before="120" w:after="120"/>
        <w:ind w:firstLine="709"/>
        <w:jc w:val="both"/>
        <w:rPr>
          <w:rFonts w:cs="Arial"/>
          <w:b/>
          <w:i/>
          <w:sz w:val="18"/>
          <w:szCs w:val="18"/>
        </w:rPr>
      </w:pPr>
      <w:r w:rsidRPr="001F6B7C">
        <w:rPr>
          <w:sz w:val="18"/>
          <w:szCs w:val="18"/>
        </w:rPr>
        <w:t>Projekt řeší ce</w:t>
      </w:r>
      <w:r w:rsidR="001F6B7C" w:rsidRPr="001F6B7C">
        <w:rPr>
          <w:sz w:val="18"/>
          <w:szCs w:val="18"/>
        </w:rPr>
        <w:t xml:space="preserve">lkovou rekonstrukci chodníku v blízkosti rekonstruovaných podchodů </w:t>
      </w:r>
      <w:r w:rsidRPr="001F6B7C">
        <w:rPr>
          <w:sz w:val="18"/>
          <w:szCs w:val="18"/>
        </w:rPr>
        <w:t xml:space="preserve">a </w:t>
      </w:r>
      <w:r w:rsidR="001F6B7C" w:rsidRPr="001F6B7C">
        <w:rPr>
          <w:sz w:val="18"/>
          <w:szCs w:val="18"/>
        </w:rPr>
        <w:t>to v</w:t>
      </w:r>
      <w:r w:rsidR="00CB4DA2">
        <w:rPr>
          <w:sz w:val="18"/>
          <w:szCs w:val="18"/>
        </w:rPr>
        <w:t xml:space="preserve"> celkové </w:t>
      </w:r>
      <w:r w:rsidR="001F6B7C" w:rsidRPr="001F6B7C">
        <w:rPr>
          <w:sz w:val="18"/>
          <w:szCs w:val="18"/>
        </w:rPr>
        <w:t xml:space="preserve">ploše </w:t>
      </w:r>
      <w:r w:rsidR="00C10B49">
        <w:rPr>
          <w:rFonts w:cs="Arial"/>
          <w:b/>
          <w:i/>
          <w:sz w:val="18"/>
          <w:szCs w:val="18"/>
        </w:rPr>
        <w:t>352</w:t>
      </w:r>
      <w:r w:rsidR="001F6B7C" w:rsidRPr="001F6B7C">
        <w:rPr>
          <w:rFonts w:cs="Arial"/>
          <w:b/>
          <w:i/>
          <w:sz w:val="18"/>
          <w:szCs w:val="18"/>
        </w:rPr>
        <w:t xml:space="preserve"> m².</w:t>
      </w:r>
      <w:r w:rsidR="00F50E16">
        <w:rPr>
          <w:rFonts w:cs="Arial"/>
          <w:b/>
          <w:i/>
          <w:sz w:val="18"/>
          <w:szCs w:val="18"/>
        </w:rPr>
        <w:t xml:space="preserve"> </w:t>
      </w:r>
      <w:r w:rsidR="00FC1FE2" w:rsidRPr="00FC1FE2">
        <w:rPr>
          <w:sz w:val="18"/>
          <w:szCs w:val="18"/>
        </w:rPr>
        <w:t>Rekonstrukce chodníků je navržena ze zámkové dlažby typu H, šedé barvy</w:t>
      </w:r>
      <w:r w:rsidR="00FC1FE2">
        <w:rPr>
          <w:sz w:val="18"/>
          <w:szCs w:val="18"/>
        </w:rPr>
        <w:t>, která navazuje na okolní již rekonstruované úseky chodníků. Chodník bude ohraničen betonov</w:t>
      </w:r>
      <w:r w:rsidR="00F50E16">
        <w:rPr>
          <w:sz w:val="18"/>
          <w:szCs w:val="18"/>
        </w:rPr>
        <w:t>ými</w:t>
      </w:r>
      <w:r w:rsidR="007B31AB">
        <w:rPr>
          <w:sz w:val="18"/>
          <w:szCs w:val="18"/>
        </w:rPr>
        <w:t xml:space="preserve"> obrubníky 8/25 do betonu C16/20</w:t>
      </w:r>
      <w:r w:rsidR="00F50E16">
        <w:rPr>
          <w:sz w:val="18"/>
          <w:szCs w:val="18"/>
        </w:rPr>
        <w:t>n XF1</w:t>
      </w:r>
      <w:r w:rsidR="00FC1FE2">
        <w:rPr>
          <w:sz w:val="18"/>
          <w:szCs w:val="18"/>
        </w:rPr>
        <w:t xml:space="preserve"> v tl. 100 mm. Obrubníky budou v místě křížení chodníků zapuštěné, tak aby plynule navazovali na další plochy. </w:t>
      </w:r>
      <w:r w:rsidR="00F50E16">
        <w:rPr>
          <w:sz w:val="18"/>
          <w:szCs w:val="18"/>
        </w:rPr>
        <w:t>Spád v příčném sklonu je navržen na 2%</w:t>
      </w:r>
      <w:r w:rsidR="005230DE">
        <w:rPr>
          <w:sz w:val="18"/>
          <w:szCs w:val="18"/>
        </w:rPr>
        <w:t xml:space="preserve">. </w:t>
      </w:r>
      <w:r w:rsidR="00113D88">
        <w:rPr>
          <w:sz w:val="18"/>
          <w:szCs w:val="18"/>
        </w:rPr>
        <w:t>Obrubníky budou vždy po jedné straně zvýšeny 60 mm nad terén, tak aby tvořili přirozenou vodící linii. Druhá strana bude se zapuštěnými obrubníky.</w:t>
      </w:r>
      <w:r w:rsidR="005230DE">
        <w:rPr>
          <w:sz w:val="18"/>
          <w:szCs w:val="18"/>
        </w:rPr>
        <w:t xml:space="preserve"> </w:t>
      </w:r>
      <w:r w:rsidR="00136828">
        <w:rPr>
          <w:sz w:val="18"/>
          <w:szCs w:val="18"/>
        </w:rPr>
        <w:t xml:space="preserve">Stávající terén bude po výkopech a vybudování obrubníků znovu </w:t>
      </w:r>
      <w:r w:rsidR="007D5286">
        <w:rPr>
          <w:sz w:val="18"/>
          <w:szCs w:val="18"/>
        </w:rPr>
        <w:t>d</w:t>
      </w:r>
      <w:r w:rsidR="000F79DA">
        <w:rPr>
          <w:sz w:val="18"/>
          <w:szCs w:val="18"/>
        </w:rPr>
        <w:t>osypán nena</w:t>
      </w:r>
      <w:r w:rsidR="007D5286">
        <w:rPr>
          <w:sz w:val="18"/>
          <w:szCs w:val="18"/>
        </w:rPr>
        <w:t>mrzavým materiálem, následně bude ohumusován</w:t>
      </w:r>
      <w:r w:rsidR="000F79DA">
        <w:rPr>
          <w:sz w:val="18"/>
          <w:szCs w:val="18"/>
        </w:rPr>
        <w:t xml:space="preserve"> v tl. 100 mm</w:t>
      </w:r>
      <w:r w:rsidR="007D5286">
        <w:rPr>
          <w:sz w:val="18"/>
          <w:szCs w:val="18"/>
        </w:rPr>
        <w:t xml:space="preserve"> </w:t>
      </w:r>
      <w:r w:rsidR="00136828">
        <w:rPr>
          <w:sz w:val="18"/>
          <w:szCs w:val="18"/>
        </w:rPr>
        <w:t>a oset travním semenem.</w:t>
      </w:r>
      <w:r w:rsidR="00B05395">
        <w:rPr>
          <w:sz w:val="18"/>
          <w:szCs w:val="18"/>
        </w:rPr>
        <w:t xml:space="preserve"> </w:t>
      </w:r>
    </w:p>
    <w:p w:rsidR="00FD0B6D" w:rsidRDefault="00F41E86" w:rsidP="00FD0B6D">
      <w:pPr>
        <w:spacing w:before="120" w:after="120"/>
        <w:ind w:firstLine="709"/>
        <w:jc w:val="both"/>
        <w:rPr>
          <w:b/>
          <w:i/>
          <w:sz w:val="18"/>
          <w:szCs w:val="18"/>
        </w:rPr>
      </w:pPr>
      <w:r>
        <w:rPr>
          <w:sz w:val="18"/>
          <w:szCs w:val="18"/>
        </w:rPr>
        <w:lastRenderedPageBreak/>
        <w:t xml:space="preserve">Rekonstrukce se také týká chodníkových ploch, které navazují na schodiště podchodu. Všechna výstupní místa podchodu budou </w:t>
      </w:r>
      <w:r w:rsidR="0050672C">
        <w:rPr>
          <w:sz w:val="18"/>
          <w:szCs w:val="18"/>
        </w:rPr>
        <w:t>rekonstruována v požadovaném rozsahu. Konstrukční skladby se u těchto ploch budou lišit pouze v použité betonové dlažbě, kdy blíže autobusové zastávce bude použita dlažba typu „H“ a blíže tramvajovému nástupišti dlažba typu „I“.</w:t>
      </w:r>
      <w:r w:rsidR="00F50E16">
        <w:rPr>
          <w:sz w:val="18"/>
          <w:szCs w:val="18"/>
        </w:rPr>
        <w:t xml:space="preserve"> Tak aby bylo docíleno plynulého navázání na již dříve rekonstruované plochy.</w:t>
      </w:r>
      <w:r w:rsidR="00FD0B6D" w:rsidRPr="00FD0B6D">
        <w:rPr>
          <w:b/>
          <w:i/>
          <w:sz w:val="18"/>
          <w:szCs w:val="18"/>
        </w:rPr>
        <w:t xml:space="preserve"> </w:t>
      </w:r>
    </w:p>
    <w:p w:rsidR="00F41E86" w:rsidRPr="00FD0B6D" w:rsidRDefault="00513B9B" w:rsidP="00195F25">
      <w:pPr>
        <w:spacing w:before="120" w:after="120"/>
        <w:ind w:firstLine="709"/>
        <w:jc w:val="both"/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>Bezbariérové úpravy</w:t>
      </w:r>
      <w:r w:rsidR="00FD0B6D" w:rsidRPr="00887B38">
        <w:rPr>
          <w:b/>
          <w:i/>
          <w:sz w:val="18"/>
          <w:szCs w:val="18"/>
        </w:rPr>
        <w:t>:</w:t>
      </w:r>
    </w:p>
    <w:p w:rsidR="0015154B" w:rsidRDefault="00B05395" w:rsidP="00195F25">
      <w:pPr>
        <w:spacing w:before="120" w:after="120"/>
        <w:ind w:firstLine="709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Rekonstrukce chodníku bude zasahovat také do úpravy dvou přechodů pro chodce. </w:t>
      </w:r>
      <w:r w:rsidR="00B9394C">
        <w:rPr>
          <w:sz w:val="18"/>
          <w:szCs w:val="18"/>
        </w:rPr>
        <w:t>Stavba</w:t>
      </w:r>
      <w:r w:rsidR="0015154B">
        <w:rPr>
          <w:sz w:val="18"/>
          <w:szCs w:val="18"/>
        </w:rPr>
        <w:t xml:space="preserve"> si </w:t>
      </w:r>
      <w:r w:rsidR="001F3485">
        <w:rPr>
          <w:sz w:val="18"/>
          <w:szCs w:val="18"/>
        </w:rPr>
        <w:t xml:space="preserve">u těchto přechodů </w:t>
      </w:r>
      <w:r w:rsidR="0015154B">
        <w:rPr>
          <w:sz w:val="18"/>
          <w:szCs w:val="18"/>
        </w:rPr>
        <w:t>vyžádá úpravu obrubníků, vybudování nové rampy a hmatových prvků.</w:t>
      </w:r>
      <w:r w:rsidR="00401D7C">
        <w:rPr>
          <w:sz w:val="18"/>
          <w:szCs w:val="18"/>
        </w:rPr>
        <w:t xml:space="preserve"> Podélný sklon ramp je navržen na 4% a 5%. Reliéfní dlažba bude tvořena </w:t>
      </w:r>
      <w:r w:rsidR="00113D88">
        <w:rPr>
          <w:sz w:val="18"/>
          <w:szCs w:val="18"/>
        </w:rPr>
        <w:t>červenou dlažbou s hmatovou úpravou.</w:t>
      </w:r>
    </w:p>
    <w:p w:rsidR="00BD68C5" w:rsidRPr="00416018" w:rsidRDefault="00BD68C5" w:rsidP="00195F25">
      <w:pPr>
        <w:spacing w:before="120" w:after="120"/>
        <w:ind w:firstLine="709"/>
        <w:jc w:val="both"/>
        <w:rPr>
          <w:sz w:val="18"/>
          <w:szCs w:val="18"/>
        </w:rPr>
      </w:pPr>
      <w:r>
        <w:rPr>
          <w:sz w:val="18"/>
          <w:szCs w:val="18"/>
        </w:rPr>
        <w:t>Rampa u severního přechodu pr</w:t>
      </w:r>
      <w:r w:rsidR="00113D88">
        <w:rPr>
          <w:sz w:val="18"/>
          <w:szCs w:val="18"/>
        </w:rPr>
        <w:t>o chodce je navržena ve sklonu 5</w:t>
      </w:r>
      <w:r>
        <w:rPr>
          <w:sz w:val="18"/>
          <w:szCs w:val="18"/>
        </w:rPr>
        <w:t>% a navazuje na stávající silniční obrubník s dvojřádkem. Stavebně dojde k úprav</w:t>
      </w:r>
      <w:r w:rsidR="00732F74">
        <w:rPr>
          <w:sz w:val="18"/>
          <w:szCs w:val="18"/>
        </w:rPr>
        <w:t>ě rampy a znovuvybudování hmatových prvků a zbývající části chodníku. Hmatové prvky jsou tvořeny varovným pásem v šířce 400 mm a signálním pásem v</w:t>
      </w:r>
      <w:r w:rsidR="001F3485">
        <w:rPr>
          <w:sz w:val="18"/>
          <w:szCs w:val="18"/>
        </w:rPr>
        <w:t> šířce 8</w:t>
      </w:r>
      <w:r w:rsidR="00C73BC1">
        <w:rPr>
          <w:sz w:val="18"/>
          <w:szCs w:val="18"/>
        </w:rPr>
        <w:t>00 mm na ploše 4,7</w:t>
      </w:r>
      <w:r w:rsidR="001F3485">
        <w:rPr>
          <w:sz w:val="18"/>
          <w:szCs w:val="18"/>
        </w:rPr>
        <w:t xml:space="preserve"> m². </w:t>
      </w:r>
    </w:p>
    <w:p w:rsidR="00732F74" w:rsidRPr="00221525" w:rsidRDefault="00732F74" w:rsidP="00195F25">
      <w:pPr>
        <w:spacing w:before="120" w:after="120"/>
        <w:ind w:firstLine="709"/>
        <w:jc w:val="both"/>
        <w:rPr>
          <w:sz w:val="18"/>
          <w:szCs w:val="18"/>
        </w:rPr>
      </w:pPr>
      <w:r w:rsidRPr="00416018">
        <w:rPr>
          <w:sz w:val="18"/>
          <w:szCs w:val="18"/>
        </w:rPr>
        <w:t>Rampa u jižního přechodu pr</w:t>
      </w:r>
      <w:r w:rsidR="00113D88" w:rsidRPr="00416018">
        <w:rPr>
          <w:sz w:val="18"/>
          <w:szCs w:val="18"/>
        </w:rPr>
        <w:t>o chodce je navržena ve sklonu 4</w:t>
      </w:r>
      <w:r w:rsidRPr="00416018">
        <w:rPr>
          <w:sz w:val="18"/>
          <w:szCs w:val="18"/>
        </w:rPr>
        <w:t xml:space="preserve">% a navazuje na stávající silniční obrubník s dvojřádkem. Stavebně dojde k úpravě rampy </w:t>
      </w:r>
      <w:r w:rsidR="00113D88" w:rsidRPr="00416018">
        <w:rPr>
          <w:sz w:val="18"/>
          <w:szCs w:val="18"/>
        </w:rPr>
        <w:t xml:space="preserve">a osazení nového </w:t>
      </w:r>
      <w:r w:rsidR="001F3485">
        <w:rPr>
          <w:sz w:val="18"/>
          <w:szCs w:val="18"/>
        </w:rPr>
        <w:t xml:space="preserve">silničního </w:t>
      </w:r>
      <w:r w:rsidR="00113D88" w:rsidRPr="00416018">
        <w:rPr>
          <w:sz w:val="18"/>
          <w:szCs w:val="18"/>
        </w:rPr>
        <w:t>obrubníku</w:t>
      </w:r>
      <w:r w:rsidR="001F3485">
        <w:rPr>
          <w:sz w:val="18"/>
          <w:szCs w:val="18"/>
        </w:rPr>
        <w:t xml:space="preserve"> 10/25 do betonu C16/20n - XF1</w:t>
      </w:r>
      <w:r w:rsidR="00113D88" w:rsidRPr="00416018">
        <w:rPr>
          <w:sz w:val="18"/>
          <w:szCs w:val="18"/>
        </w:rPr>
        <w:t xml:space="preserve"> a na výšku 20 mm. Rovněž dojde </w:t>
      </w:r>
      <w:r w:rsidR="00416018" w:rsidRPr="00416018">
        <w:rPr>
          <w:sz w:val="18"/>
          <w:szCs w:val="18"/>
        </w:rPr>
        <w:t>k položení varovného pásu, signálního pásu</w:t>
      </w:r>
      <w:r w:rsidRPr="00416018">
        <w:rPr>
          <w:sz w:val="18"/>
          <w:szCs w:val="18"/>
        </w:rPr>
        <w:t xml:space="preserve"> a zbývající části chodníku. Hmatové prvky jsou tvořeny varovným pásem v šířce 400</w:t>
      </w:r>
      <w:r w:rsidR="001F3485">
        <w:rPr>
          <w:sz w:val="18"/>
          <w:szCs w:val="18"/>
        </w:rPr>
        <w:t xml:space="preserve"> mm a signálním pásem o výměře 4,2</w:t>
      </w:r>
      <w:r w:rsidRPr="00416018">
        <w:rPr>
          <w:sz w:val="18"/>
          <w:szCs w:val="18"/>
        </w:rPr>
        <w:t xml:space="preserve"> m²</w:t>
      </w:r>
      <w:r w:rsidR="001F3485">
        <w:rPr>
          <w:sz w:val="18"/>
          <w:szCs w:val="18"/>
        </w:rPr>
        <w:t xml:space="preserve">. </w:t>
      </w:r>
      <w:r w:rsidRPr="00221525">
        <w:rPr>
          <w:sz w:val="18"/>
          <w:szCs w:val="18"/>
        </w:rPr>
        <w:t>Dvojřádek bude po</w:t>
      </w:r>
      <w:r w:rsidR="001F3485" w:rsidRPr="00221525">
        <w:rPr>
          <w:sz w:val="18"/>
          <w:szCs w:val="18"/>
        </w:rPr>
        <w:t>nechán a nebude stavbou dotčen.</w:t>
      </w:r>
    </w:p>
    <w:p w:rsidR="00513B9B" w:rsidRPr="00221525" w:rsidRDefault="00513B9B" w:rsidP="00195F25">
      <w:pPr>
        <w:spacing w:before="120" w:after="120"/>
        <w:ind w:firstLine="709"/>
        <w:jc w:val="both"/>
        <w:rPr>
          <w:b/>
          <w:i/>
          <w:sz w:val="18"/>
          <w:szCs w:val="18"/>
        </w:rPr>
      </w:pPr>
      <w:r w:rsidRPr="00221525">
        <w:rPr>
          <w:b/>
          <w:i/>
          <w:sz w:val="18"/>
          <w:szCs w:val="18"/>
        </w:rPr>
        <w:t>Bezbariérové úpravy pro podchody:</w:t>
      </w:r>
    </w:p>
    <w:p w:rsidR="008D4FBC" w:rsidRPr="00221525" w:rsidRDefault="00513B9B" w:rsidP="008D4FBC">
      <w:pPr>
        <w:pStyle w:val="Odstavecseseznamem"/>
        <w:numPr>
          <w:ilvl w:val="0"/>
          <w:numId w:val="31"/>
        </w:numPr>
        <w:spacing w:before="120" w:after="120" w:line="360" w:lineRule="auto"/>
        <w:ind w:left="709" w:hanging="283"/>
        <w:jc w:val="both"/>
        <w:rPr>
          <w:b/>
          <w:i/>
          <w:sz w:val="18"/>
          <w:szCs w:val="18"/>
        </w:rPr>
      </w:pPr>
      <w:r w:rsidRPr="00221525">
        <w:rPr>
          <w:b/>
          <w:i/>
          <w:sz w:val="18"/>
          <w:szCs w:val="18"/>
        </w:rPr>
        <w:t>Bezbariérová úprava v blízkosti autobusové zastávky</w:t>
      </w:r>
    </w:p>
    <w:p w:rsidR="008D4FBC" w:rsidRPr="00221525" w:rsidRDefault="00177095" w:rsidP="008D4FBC">
      <w:pPr>
        <w:pStyle w:val="Odstavecseseznamem"/>
        <w:spacing w:before="120" w:after="120" w:line="276" w:lineRule="auto"/>
        <w:ind w:left="709"/>
        <w:jc w:val="both"/>
        <w:rPr>
          <w:sz w:val="18"/>
          <w:szCs w:val="18"/>
        </w:rPr>
      </w:pPr>
      <w:r w:rsidRPr="00221525">
        <w:rPr>
          <w:sz w:val="18"/>
          <w:szCs w:val="18"/>
        </w:rPr>
        <w:t>V prostoru</w:t>
      </w:r>
      <w:r w:rsidR="008D4FBC" w:rsidRPr="00221525">
        <w:rPr>
          <w:sz w:val="18"/>
          <w:szCs w:val="18"/>
        </w:rPr>
        <w:t xml:space="preserve"> </w:t>
      </w:r>
      <w:r w:rsidR="005A7C26" w:rsidRPr="00221525">
        <w:rPr>
          <w:sz w:val="18"/>
          <w:szCs w:val="18"/>
        </w:rPr>
        <w:t>autobusové zastávky bude</w:t>
      </w:r>
      <w:r w:rsidR="008D4FBC" w:rsidRPr="00221525">
        <w:rPr>
          <w:sz w:val="18"/>
          <w:szCs w:val="18"/>
        </w:rPr>
        <w:t xml:space="preserve"> vybudován </w:t>
      </w:r>
      <w:r w:rsidR="005A7C26" w:rsidRPr="00221525">
        <w:rPr>
          <w:sz w:val="18"/>
          <w:szCs w:val="18"/>
        </w:rPr>
        <w:t>signální pás šířky 8</w:t>
      </w:r>
      <w:r w:rsidR="008D4FBC" w:rsidRPr="00221525">
        <w:rPr>
          <w:sz w:val="18"/>
          <w:szCs w:val="18"/>
        </w:rPr>
        <w:t xml:space="preserve">00 mm, který bude navazovat na </w:t>
      </w:r>
      <w:r w:rsidR="005A7C26" w:rsidRPr="00221525">
        <w:rPr>
          <w:sz w:val="18"/>
          <w:szCs w:val="18"/>
        </w:rPr>
        <w:t>stávající signální pás</w:t>
      </w:r>
      <w:r w:rsidR="008D4FBC" w:rsidRPr="00221525">
        <w:rPr>
          <w:sz w:val="18"/>
          <w:szCs w:val="18"/>
        </w:rPr>
        <w:t>. Nový signální pás bude v</w:t>
      </w:r>
      <w:r w:rsidR="004444C2" w:rsidRPr="00221525">
        <w:rPr>
          <w:sz w:val="18"/>
          <w:szCs w:val="18"/>
        </w:rPr>
        <w:t xml:space="preserve"> délce </w:t>
      </w:r>
      <w:r w:rsidR="005A7C26" w:rsidRPr="00221525">
        <w:rPr>
          <w:sz w:val="18"/>
          <w:szCs w:val="18"/>
        </w:rPr>
        <w:t>2,7 m</w:t>
      </w:r>
      <w:r w:rsidR="008D4FBC" w:rsidRPr="00221525">
        <w:rPr>
          <w:sz w:val="18"/>
          <w:szCs w:val="18"/>
        </w:rPr>
        <w:t xml:space="preserve"> a bude nutné jej </w:t>
      </w:r>
      <w:r w:rsidR="005A7C26" w:rsidRPr="00221525">
        <w:rPr>
          <w:sz w:val="18"/>
          <w:szCs w:val="18"/>
        </w:rPr>
        <w:t xml:space="preserve">ukončit dvěma dalšími signálními pásy, které </w:t>
      </w:r>
      <w:r w:rsidRPr="00221525">
        <w:rPr>
          <w:sz w:val="18"/>
          <w:szCs w:val="18"/>
        </w:rPr>
        <w:t>budou navazovat na zvýšené obrubníky</w:t>
      </w:r>
      <w:r w:rsidR="008D4FBC" w:rsidRPr="00221525">
        <w:rPr>
          <w:sz w:val="18"/>
          <w:szCs w:val="18"/>
        </w:rPr>
        <w:t xml:space="preserve">. </w:t>
      </w:r>
      <w:r w:rsidR="004444C2" w:rsidRPr="00221525">
        <w:rPr>
          <w:sz w:val="18"/>
          <w:szCs w:val="18"/>
        </w:rPr>
        <w:t>Signální pás</w:t>
      </w:r>
      <w:r w:rsidRPr="00221525">
        <w:rPr>
          <w:sz w:val="18"/>
          <w:szCs w:val="18"/>
        </w:rPr>
        <w:t>y budou</w:t>
      </w:r>
      <w:r w:rsidR="004444C2" w:rsidRPr="00221525">
        <w:rPr>
          <w:sz w:val="18"/>
          <w:szCs w:val="18"/>
        </w:rPr>
        <w:t xml:space="preserve"> vyhotoven</w:t>
      </w:r>
      <w:r w:rsidRPr="00221525">
        <w:rPr>
          <w:sz w:val="18"/>
          <w:szCs w:val="18"/>
        </w:rPr>
        <w:t>y</w:t>
      </w:r>
      <w:r w:rsidR="004444C2" w:rsidRPr="00221525">
        <w:rPr>
          <w:sz w:val="18"/>
          <w:szCs w:val="18"/>
        </w:rPr>
        <w:t xml:space="preserve"> z červené reliéfní dlažby.</w:t>
      </w:r>
    </w:p>
    <w:p w:rsidR="009C0CB7" w:rsidRPr="00221525" w:rsidRDefault="009C0CB7" w:rsidP="008D4FBC">
      <w:pPr>
        <w:pStyle w:val="Odstavecseseznamem"/>
        <w:spacing w:before="120" w:after="120" w:line="276" w:lineRule="auto"/>
        <w:ind w:left="709"/>
        <w:jc w:val="both"/>
        <w:rPr>
          <w:sz w:val="18"/>
          <w:szCs w:val="18"/>
        </w:rPr>
      </w:pPr>
    </w:p>
    <w:p w:rsidR="009C0CB7" w:rsidRPr="00221525" w:rsidRDefault="00774B06" w:rsidP="009C0CB7">
      <w:pPr>
        <w:pStyle w:val="Odstavecseseznamem"/>
        <w:numPr>
          <w:ilvl w:val="0"/>
          <w:numId w:val="34"/>
        </w:numPr>
        <w:spacing w:before="120" w:after="120" w:line="276" w:lineRule="auto"/>
        <w:jc w:val="both"/>
        <w:rPr>
          <w:b/>
          <w:i/>
          <w:sz w:val="18"/>
          <w:szCs w:val="18"/>
        </w:rPr>
      </w:pPr>
      <w:r w:rsidRPr="00221525">
        <w:rPr>
          <w:sz w:val="18"/>
          <w:szCs w:val="18"/>
        </w:rPr>
        <w:t>Signální pás 8</w:t>
      </w:r>
      <w:r w:rsidR="009C0CB7" w:rsidRPr="00221525">
        <w:rPr>
          <w:sz w:val="18"/>
          <w:szCs w:val="18"/>
        </w:rPr>
        <w:t>00 mm / 1,3 m</w:t>
      </w:r>
      <w:r w:rsidR="009C0CB7" w:rsidRPr="00221525">
        <w:rPr>
          <w:rFonts w:cs="Arial"/>
          <w:sz w:val="18"/>
          <w:szCs w:val="18"/>
        </w:rPr>
        <w:t>²</w:t>
      </w:r>
    </w:p>
    <w:p w:rsidR="009C0CB7" w:rsidRPr="00221525" w:rsidRDefault="009C0CB7" w:rsidP="009C0CB7">
      <w:pPr>
        <w:pStyle w:val="Odstavecseseznamem"/>
        <w:numPr>
          <w:ilvl w:val="0"/>
          <w:numId w:val="34"/>
        </w:numPr>
        <w:spacing w:before="120" w:after="120" w:line="276" w:lineRule="auto"/>
        <w:jc w:val="both"/>
        <w:rPr>
          <w:b/>
          <w:i/>
          <w:sz w:val="18"/>
          <w:szCs w:val="18"/>
        </w:rPr>
      </w:pPr>
      <w:r w:rsidRPr="00221525">
        <w:rPr>
          <w:sz w:val="18"/>
          <w:szCs w:val="18"/>
        </w:rPr>
        <w:t xml:space="preserve">Signální pás 800 mm / </w:t>
      </w:r>
      <w:r w:rsidR="00774B06" w:rsidRPr="00221525">
        <w:rPr>
          <w:sz w:val="18"/>
          <w:szCs w:val="18"/>
        </w:rPr>
        <w:t>1,7</w:t>
      </w:r>
      <w:r w:rsidRPr="00221525">
        <w:rPr>
          <w:sz w:val="18"/>
          <w:szCs w:val="18"/>
        </w:rPr>
        <w:t xml:space="preserve"> m</w:t>
      </w:r>
      <w:r w:rsidRPr="00221525">
        <w:rPr>
          <w:rFonts w:cs="Arial"/>
          <w:sz w:val="18"/>
          <w:szCs w:val="18"/>
        </w:rPr>
        <w:t>²</w:t>
      </w:r>
    </w:p>
    <w:p w:rsidR="009C0CB7" w:rsidRPr="00221525" w:rsidRDefault="009C0CB7" w:rsidP="009C0CB7">
      <w:pPr>
        <w:pStyle w:val="Odstavecseseznamem"/>
        <w:numPr>
          <w:ilvl w:val="0"/>
          <w:numId w:val="34"/>
        </w:numPr>
        <w:spacing w:before="120" w:after="120" w:line="276" w:lineRule="auto"/>
        <w:jc w:val="both"/>
        <w:rPr>
          <w:b/>
          <w:i/>
          <w:sz w:val="18"/>
          <w:szCs w:val="18"/>
        </w:rPr>
      </w:pPr>
      <w:r w:rsidRPr="00221525">
        <w:rPr>
          <w:sz w:val="18"/>
          <w:szCs w:val="18"/>
        </w:rPr>
        <w:t>Prodlouž</w:t>
      </w:r>
      <w:r w:rsidR="004F4E2C" w:rsidRPr="00221525">
        <w:rPr>
          <w:sz w:val="18"/>
          <w:szCs w:val="18"/>
        </w:rPr>
        <w:t>ení signálního pásu 800 mm / 2,2</w:t>
      </w:r>
      <w:r w:rsidRPr="00221525">
        <w:rPr>
          <w:sz w:val="18"/>
          <w:szCs w:val="18"/>
        </w:rPr>
        <w:t xml:space="preserve"> m</w:t>
      </w:r>
      <w:r w:rsidRPr="00221525">
        <w:rPr>
          <w:rFonts w:cs="Arial"/>
          <w:sz w:val="18"/>
          <w:szCs w:val="18"/>
        </w:rPr>
        <w:t>²</w:t>
      </w:r>
    </w:p>
    <w:p w:rsidR="009C0CB7" w:rsidRPr="00221525" w:rsidRDefault="009C0CB7" w:rsidP="009C0CB7">
      <w:pPr>
        <w:pStyle w:val="Odstavecseseznamem"/>
        <w:spacing w:before="120" w:after="120" w:line="276" w:lineRule="auto"/>
        <w:ind w:left="1429"/>
        <w:jc w:val="both"/>
        <w:rPr>
          <w:b/>
          <w:i/>
          <w:sz w:val="18"/>
          <w:szCs w:val="18"/>
        </w:rPr>
      </w:pPr>
    </w:p>
    <w:p w:rsidR="004444C2" w:rsidRPr="00221525" w:rsidRDefault="00513B9B" w:rsidP="004444C2">
      <w:pPr>
        <w:pStyle w:val="Odstavecseseznamem"/>
        <w:numPr>
          <w:ilvl w:val="0"/>
          <w:numId w:val="31"/>
        </w:numPr>
        <w:spacing w:before="120" w:after="120" w:line="360" w:lineRule="auto"/>
        <w:ind w:left="709" w:hanging="283"/>
        <w:jc w:val="both"/>
        <w:rPr>
          <w:b/>
          <w:i/>
          <w:sz w:val="18"/>
          <w:szCs w:val="18"/>
        </w:rPr>
      </w:pPr>
      <w:r w:rsidRPr="00221525">
        <w:rPr>
          <w:b/>
          <w:i/>
          <w:sz w:val="18"/>
          <w:szCs w:val="18"/>
        </w:rPr>
        <w:t xml:space="preserve">Bezbariérová úprava </w:t>
      </w:r>
      <w:r w:rsidR="004F4E2C" w:rsidRPr="00221525">
        <w:rPr>
          <w:b/>
          <w:i/>
          <w:sz w:val="18"/>
          <w:szCs w:val="18"/>
        </w:rPr>
        <w:t>v blízkosti pozemní komunikace ulice „Hlavní“</w:t>
      </w:r>
    </w:p>
    <w:p w:rsidR="004444C2" w:rsidRPr="00221525" w:rsidRDefault="004444C2" w:rsidP="004444C2">
      <w:pPr>
        <w:pStyle w:val="Odstavecseseznamem"/>
        <w:spacing w:before="120" w:after="120" w:line="276" w:lineRule="auto"/>
        <w:ind w:left="709"/>
        <w:jc w:val="both"/>
        <w:rPr>
          <w:sz w:val="18"/>
          <w:szCs w:val="18"/>
        </w:rPr>
      </w:pPr>
      <w:r w:rsidRPr="00221525">
        <w:rPr>
          <w:sz w:val="18"/>
          <w:szCs w:val="18"/>
        </w:rPr>
        <w:t xml:space="preserve">V prostoru </w:t>
      </w:r>
      <w:r w:rsidR="00F73A37">
        <w:rPr>
          <w:sz w:val="18"/>
          <w:szCs w:val="18"/>
        </w:rPr>
        <w:t>před vstupem do podchodu bude vybudována hmatová úprava</w:t>
      </w:r>
      <w:r w:rsidR="00A344AC" w:rsidRPr="00221525">
        <w:rPr>
          <w:sz w:val="18"/>
          <w:szCs w:val="18"/>
        </w:rPr>
        <w:t xml:space="preserve"> </w:t>
      </w:r>
      <w:r w:rsidR="00F73A37">
        <w:rPr>
          <w:sz w:val="18"/>
          <w:szCs w:val="18"/>
        </w:rPr>
        <w:t>z</w:t>
      </w:r>
      <w:r w:rsidR="00A344AC" w:rsidRPr="00221525">
        <w:rPr>
          <w:sz w:val="18"/>
          <w:szCs w:val="18"/>
        </w:rPr>
        <w:t xml:space="preserve"> </w:t>
      </w:r>
      <w:r w:rsidRPr="00221525">
        <w:rPr>
          <w:sz w:val="18"/>
          <w:szCs w:val="18"/>
        </w:rPr>
        <w:t>pás</w:t>
      </w:r>
      <w:r w:rsidR="00F73A37">
        <w:rPr>
          <w:sz w:val="18"/>
          <w:szCs w:val="18"/>
        </w:rPr>
        <w:t>ů</w:t>
      </w:r>
      <w:r w:rsidRPr="00221525">
        <w:rPr>
          <w:sz w:val="18"/>
          <w:szCs w:val="18"/>
        </w:rPr>
        <w:t xml:space="preserve"> šířky </w:t>
      </w:r>
      <w:r w:rsidR="00A344AC" w:rsidRPr="00221525">
        <w:rPr>
          <w:sz w:val="18"/>
          <w:szCs w:val="18"/>
        </w:rPr>
        <w:t>800 mm</w:t>
      </w:r>
      <w:r w:rsidRPr="00221525">
        <w:rPr>
          <w:sz w:val="18"/>
          <w:szCs w:val="18"/>
        </w:rPr>
        <w:t>.</w:t>
      </w:r>
      <w:r w:rsidR="00A344AC" w:rsidRPr="00221525">
        <w:rPr>
          <w:sz w:val="18"/>
          <w:szCs w:val="18"/>
        </w:rPr>
        <w:t xml:space="preserve"> Nové signální pásy budou</w:t>
      </w:r>
      <w:r w:rsidR="00F73A37">
        <w:rPr>
          <w:sz w:val="18"/>
          <w:szCs w:val="18"/>
        </w:rPr>
        <w:t xml:space="preserve"> navazovat na zvýšené obrubníky.</w:t>
      </w:r>
      <w:r w:rsidR="00A344AC" w:rsidRPr="00221525">
        <w:rPr>
          <w:sz w:val="18"/>
          <w:szCs w:val="18"/>
        </w:rPr>
        <w:t xml:space="preserve"> </w:t>
      </w:r>
      <w:r w:rsidRPr="00221525">
        <w:rPr>
          <w:sz w:val="18"/>
          <w:szCs w:val="18"/>
        </w:rPr>
        <w:t xml:space="preserve">Signální </w:t>
      </w:r>
      <w:r w:rsidR="00DA4E4B">
        <w:rPr>
          <w:sz w:val="18"/>
          <w:szCs w:val="18"/>
        </w:rPr>
        <w:t>pásy</w:t>
      </w:r>
      <w:r w:rsidR="00A344AC" w:rsidRPr="00221525">
        <w:rPr>
          <w:sz w:val="18"/>
          <w:szCs w:val="18"/>
        </w:rPr>
        <w:t xml:space="preserve"> budou vyhotoveny</w:t>
      </w:r>
      <w:r w:rsidRPr="00221525">
        <w:rPr>
          <w:sz w:val="18"/>
          <w:szCs w:val="18"/>
        </w:rPr>
        <w:t xml:space="preserve"> z červené reliéfní dlažby.</w:t>
      </w:r>
    </w:p>
    <w:p w:rsidR="009C0CB7" w:rsidRPr="00221525" w:rsidRDefault="009C0CB7" w:rsidP="004444C2">
      <w:pPr>
        <w:pStyle w:val="Odstavecseseznamem"/>
        <w:spacing w:before="120" w:after="120" w:line="276" w:lineRule="auto"/>
        <w:ind w:left="709"/>
        <w:jc w:val="both"/>
        <w:rPr>
          <w:sz w:val="18"/>
          <w:szCs w:val="18"/>
        </w:rPr>
      </w:pPr>
    </w:p>
    <w:p w:rsidR="009C0CB7" w:rsidRPr="00221525" w:rsidRDefault="00F73A37" w:rsidP="009C0CB7">
      <w:pPr>
        <w:pStyle w:val="Odstavecseseznamem"/>
        <w:numPr>
          <w:ilvl w:val="0"/>
          <w:numId w:val="34"/>
        </w:numPr>
        <w:spacing w:before="120" w:after="120" w:line="276" w:lineRule="auto"/>
        <w:jc w:val="both"/>
        <w:rPr>
          <w:b/>
          <w:i/>
          <w:sz w:val="18"/>
          <w:szCs w:val="18"/>
        </w:rPr>
      </w:pPr>
      <w:r>
        <w:rPr>
          <w:sz w:val="18"/>
          <w:szCs w:val="18"/>
        </w:rPr>
        <w:t>Signální pás 800 mm / 6,5</w:t>
      </w:r>
      <w:r w:rsidR="009C0CB7" w:rsidRPr="00221525">
        <w:rPr>
          <w:sz w:val="18"/>
          <w:szCs w:val="18"/>
        </w:rPr>
        <w:t xml:space="preserve"> m</w:t>
      </w:r>
      <w:r w:rsidR="009C0CB7" w:rsidRPr="00221525">
        <w:rPr>
          <w:rFonts w:cs="Arial"/>
          <w:sz w:val="18"/>
          <w:szCs w:val="18"/>
        </w:rPr>
        <w:t>²</w:t>
      </w:r>
    </w:p>
    <w:p w:rsidR="00513B9B" w:rsidRPr="00F85775" w:rsidRDefault="00513B9B" w:rsidP="00513B9B">
      <w:pPr>
        <w:pStyle w:val="Odstavecseseznamem"/>
        <w:spacing w:before="120" w:after="120"/>
        <w:ind w:left="1429"/>
        <w:jc w:val="both"/>
        <w:rPr>
          <w:b/>
          <w:i/>
          <w:color w:val="FF0000"/>
          <w:sz w:val="18"/>
          <w:szCs w:val="18"/>
        </w:rPr>
      </w:pPr>
    </w:p>
    <w:p w:rsidR="00FD0B6D" w:rsidRPr="00FD0B6D" w:rsidRDefault="00FD0B6D" w:rsidP="00195F25">
      <w:pPr>
        <w:spacing w:before="120" w:after="120"/>
        <w:ind w:firstLine="709"/>
        <w:jc w:val="both"/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>Ostatní úpravy</w:t>
      </w:r>
      <w:r w:rsidRPr="00887B38">
        <w:rPr>
          <w:b/>
          <w:i/>
          <w:sz w:val="18"/>
          <w:szCs w:val="18"/>
        </w:rPr>
        <w:t>:</w:t>
      </w:r>
    </w:p>
    <w:p w:rsidR="00195F25" w:rsidRDefault="000C602B" w:rsidP="00195F25">
      <w:pPr>
        <w:spacing w:before="120" w:after="120"/>
        <w:ind w:firstLine="709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Rekonstrukce chodníku bude zasahovat i do samotné opravy </w:t>
      </w:r>
      <w:r w:rsidR="001F3485">
        <w:rPr>
          <w:sz w:val="18"/>
          <w:szCs w:val="18"/>
        </w:rPr>
        <w:t>povrchu podchodu</w:t>
      </w:r>
      <w:r>
        <w:rPr>
          <w:sz w:val="18"/>
          <w:szCs w:val="18"/>
        </w:rPr>
        <w:t xml:space="preserve"> a to vždy na horních výstupních ramenech. Oprava povrchu se bude týkat všech východů z podchodu a bude navazovat na dlážděné plochy v okolí.</w:t>
      </w:r>
      <w:r w:rsidR="00BD68C5">
        <w:rPr>
          <w:sz w:val="18"/>
          <w:szCs w:val="18"/>
        </w:rPr>
        <w:t xml:space="preserve"> </w:t>
      </w:r>
    </w:p>
    <w:p w:rsidR="00BD68C5" w:rsidRDefault="00D2177E" w:rsidP="00195F25">
      <w:pPr>
        <w:spacing w:before="120" w:after="120"/>
        <w:ind w:firstLine="709"/>
        <w:jc w:val="both"/>
        <w:rPr>
          <w:sz w:val="18"/>
          <w:szCs w:val="18"/>
        </w:rPr>
      </w:pPr>
      <w:r>
        <w:rPr>
          <w:sz w:val="18"/>
          <w:szCs w:val="18"/>
        </w:rPr>
        <w:t>V rámci rekonstrukce budou</w:t>
      </w:r>
      <w:r w:rsidR="00BD68C5">
        <w:rPr>
          <w:sz w:val="18"/>
          <w:szCs w:val="18"/>
        </w:rPr>
        <w:t xml:space="preserve"> v případě poškození znovu osazen</w:t>
      </w:r>
      <w:r>
        <w:rPr>
          <w:sz w:val="18"/>
          <w:szCs w:val="18"/>
        </w:rPr>
        <w:t>y</w:t>
      </w:r>
      <w:r w:rsidR="00BD68C5">
        <w:rPr>
          <w:sz w:val="18"/>
          <w:szCs w:val="18"/>
        </w:rPr>
        <w:t xml:space="preserve"> </w:t>
      </w:r>
      <w:r>
        <w:rPr>
          <w:sz w:val="18"/>
          <w:szCs w:val="18"/>
        </w:rPr>
        <w:t>mikroštěrbinové</w:t>
      </w:r>
      <w:r w:rsidR="00BD68C5">
        <w:rPr>
          <w:sz w:val="18"/>
          <w:szCs w:val="18"/>
        </w:rPr>
        <w:t xml:space="preserve"> žlab</w:t>
      </w:r>
      <w:r>
        <w:rPr>
          <w:sz w:val="18"/>
          <w:szCs w:val="18"/>
        </w:rPr>
        <w:t>y</w:t>
      </w:r>
      <w:r w:rsidR="001F3485">
        <w:rPr>
          <w:sz w:val="18"/>
          <w:szCs w:val="18"/>
        </w:rPr>
        <w:t xml:space="preserve"> stejných rozměrů a dimenze</w:t>
      </w:r>
      <w:r>
        <w:rPr>
          <w:sz w:val="18"/>
          <w:szCs w:val="18"/>
        </w:rPr>
        <w:t>, které budou</w:t>
      </w:r>
      <w:r w:rsidR="00BD68C5">
        <w:rPr>
          <w:sz w:val="18"/>
          <w:szCs w:val="18"/>
        </w:rPr>
        <w:t xml:space="preserve"> umístěn</w:t>
      </w:r>
      <w:r>
        <w:rPr>
          <w:sz w:val="18"/>
          <w:szCs w:val="18"/>
        </w:rPr>
        <w:t>y</w:t>
      </w:r>
      <w:r w:rsidR="007B31AB">
        <w:rPr>
          <w:sz w:val="18"/>
          <w:szCs w:val="18"/>
        </w:rPr>
        <w:t xml:space="preserve"> do betonu C20/25n – XF3</w:t>
      </w:r>
      <w:r w:rsidR="001F3485">
        <w:rPr>
          <w:sz w:val="18"/>
          <w:szCs w:val="18"/>
        </w:rPr>
        <w:t xml:space="preserve"> v tl. 150 mm</w:t>
      </w:r>
      <w:r w:rsidR="00BD68C5">
        <w:rPr>
          <w:sz w:val="18"/>
          <w:szCs w:val="18"/>
        </w:rPr>
        <w:t>.</w:t>
      </w:r>
    </w:p>
    <w:p w:rsidR="00732F74" w:rsidRDefault="00732F74" w:rsidP="00195F25">
      <w:pPr>
        <w:spacing w:before="120" w:after="120"/>
        <w:ind w:firstLine="709"/>
        <w:jc w:val="both"/>
        <w:rPr>
          <w:sz w:val="18"/>
          <w:szCs w:val="18"/>
        </w:rPr>
      </w:pPr>
      <w:r>
        <w:rPr>
          <w:sz w:val="18"/>
          <w:szCs w:val="18"/>
        </w:rPr>
        <w:t>Spojení asfaltové a dlážděné plochy bude opatřeno asfaltovou zálivkou.</w:t>
      </w:r>
      <w:r w:rsidR="001F3485">
        <w:rPr>
          <w:sz w:val="18"/>
          <w:szCs w:val="18"/>
        </w:rPr>
        <w:t xml:space="preserve"> Spojení dlažby a stávajícího asfaltového povrchu bude vyžadovat úpravu sklonu pro plynulé napojení.</w:t>
      </w:r>
    </w:p>
    <w:p w:rsidR="00195F25" w:rsidRDefault="00113D88" w:rsidP="00195F25">
      <w:pPr>
        <w:spacing w:before="120" w:after="120"/>
        <w:ind w:firstLine="709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Finální úpravou bude </w:t>
      </w:r>
      <w:r w:rsidR="005B4C17">
        <w:rPr>
          <w:sz w:val="18"/>
          <w:szCs w:val="18"/>
        </w:rPr>
        <w:t>vyplnění spár v dlažbě, která bude provedena nestmeleným a suchým materiálem. Nestmelený materiál se do spár vmete, přebytečný materiál se zamete a dlažba se pokropí. Vmetení drobného kameniva a kropení se dle potřeby opakují.</w:t>
      </w:r>
    </w:p>
    <w:p w:rsidR="00EC7328" w:rsidRDefault="00EC7328" w:rsidP="00195F25">
      <w:pPr>
        <w:spacing w:before="120" w:after="120"/>
        <w:ind w:firstLine="709"/>
        <w:jc w:val="both"/>
        <w:rPr>
          <w:sz w:val="18"/>
          <w:szCs w:val="18"/>
        </w:rPr>
      </w:pPr>
    </w:p>
    <w:p w:rsidR="00EC7328" w:rsidRDefault="00EC7328" w:rsidP="00195F25">
      <w:pPr>
        <w:spacing w:before="120" w:after="120"/>
        <w:ind w:firstLine="709"/>
        <w:jc w:val="both"/>
        <w:rPr>
          <w:sz w:val="18"/>
          <w:szCs w:val="18"/>
        </w:rPr>
      </w:pPr>
    </w:p>
    <w:p w:rsidR="001B6449" w:rsidRDefault="001B6449" w:rsidP="00195F25">
      <w:pPr>
        <w:spacing w:before="120" w:after="120"/>
        <w:ind w:firstLine="709"/>
        <w:jc w:val="both"/>
        <w:rPr>
          <w:sz w:val="18"/>
          <w:szCs w:val="18"/>
        </w:rPr>
      </w:pPr>
    </w:p>
    <w:p w:rsidR="00EC7328" w:rsidRDefault="00EC7328" w:rsidP="00195F25">
      <w:pPr>
        <w:spacing w:before="120" w:after="120"/>
        <w:ind w:firstLine="709"/>
        <w:jc w:val="both"/>
        <w:rPr>
          <w:sz w:val="18"/>
          <w:szCs w:val="18"/>
        </w:rPr>
      </w:pPr>
    </w:p>
    <w:p w:rsidR="00EC7328" w:rsidRDefault="00EC7328" w:rsidP="00195F25">
      <w:pPr>
        <w:spacing w:before="120" w:after="120"/>
        <w:ind w:firstLine="709"/>
        <w:jc w:val="both"/>
        <w:rPr>
          <w:sz w:val="18"/>
          <w:szCs w:val="18"/>
        </w:rPr>
      </w:pPr>
    </w:p>
    <w:p w:rsidR="0089095D" w:rsidRPr="0089095D" w:rsidRDefault="0089095D" w:rsidP="0089095D">
      <w:pPr>
        <w:spacing w:before="120" w:after="120"/>
        <w:ind w:firstLine="709"/>
        <w:jc w:val="both"/>
        <w:rPr>
          <w:b/>
          <w:sz w:val="18"/>
          <w:szCs w:val="18"/>
        </w:rPr>
      </w:pPr>
      <w:r>
        <w:rPr>
          <w:b/>
          <w:sz w:val="18"/>
          <w:szCs w:val="18"/>
        </w:rPr>
        <w:lastRenderedPageBreak/>
        <w:t xml:space="preserve">Ochrana </w:t>
      </w:r>
      <w:r w:rsidR="00EC7328">
        <w:rPr>
          <w:b/>
          <w:sz w:val="18"/>
          <w:szCs w:val="18"/>
        </w:rPr>
        <w:t xml:space="preserve">stávajících </w:t>
      </w:r>
      <w:r>
        <w:rPr>
          <w:b/>
          <w:sz w:val="18"/>
          <w:szCs w:val="18"/>
        </w:rPr>
        <w:t>inženýrských sítí</w:t>
      </w:r>
      <w:r w:rsidRPr="0089095D">
        <w:rPr>
          <w:b/>
          <w:sz w:val="18"/>
          <w:szCs w:val="18"/>
        </w:rPr>
        <w:t>:</w:t>
      </w:r>
    </w:p>
    <w:p w:rsidR="0089095D" w:rsidRDefault="0089095D" w:rsidP="0089095D">
      <w:pPr>
        <w:spacing w:before="120" w:after="120"/>
        <w:ind w:firstLine="709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V případě použití výměnných vrstev budou všechny sítě zasahující do tohoto prostoru vytýčeny a ručně obkopány. Následná úprava a ochrana sítí bude konzultována s jednotlivými správci. Doporučeným řešením je například osazení sítí do půlených chrániček HDPE 100 mm. Součástí ochrany sítí bude také jejich </w:t>
      </w:r>
      <w:r w:rsidR="00EC7328">
        <w:rPr>
          <w:sz w:val="18"/>
          <w:szCs w:val="18"/>
        </w:rPr>
        <w:t xml:space="preserve">zpětné </w:t>
      </w:r>
      <w:r>
        <w:rPr>
          <w:sz w:val="18"/>
          <w:szCs w:val="18"/>
        </w:rPr>
        <w:t>vyznačení výstražnou fólií.</w:t>
      </w:r>
    </w:p>
    <w:p w:rsidR="00383AE0" w:rsidRPr="00F65FDC" w:rsidRDefault="007E77C9" w:rsidP="00195F25">
      <w:pPr>
        <w:spacing w:before="120" w:after="120"/>
        <w:ind w:firstLine="709"/>
        <w:jc w:val="both"/>
        <w:rPr>
          <w:sz w:val="18"/>
          <w:szCs w:val="18"/>
        </w:rPr>
      </w:pPr>
      <w:r w:rsidRPr="003A0EBB">
        <w:rPr>
          <w:sz w:val="18"/>
          <w:szCs w:val="18"/>
        </w:rPr>
        <w:t>Elektrické kabely sítí veřejného osvětlení – správce Ostravské komunikace a slaboproudé vedení společnosti Poda, budou při výkopových pracích odhaleny a vloženy do půlených chrániček HDPE 100 se zpětným zasypáním a instalací výstražné folie. Směrová a výšková trasa kabelů bude zachována.</w:t>
      </w:r>
      <w:r w:rsidR="00CC720D">
        <w:rPr>
          <w:sz w:val="18"/>
          <w:szCs w:val="18"/>
        </w:rPr>
        <w:t xml:space="preserve">  </w:t>
      </w:r>
    </w:p>
    <w:p w:rsidR="00195F25" w:rsidRPr="006766E5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426"/>
      </w:pPr>
      <w:bookmarkStart w:id="10" w:name="_Toc277406220"/>
      <w:bookmarkStart w:id="11" w:name="_Toc397683747"/>
      <w:r w:rsidRPr="006766E5">
        <w:t xml:space="preserve">Vyhodnocení průzkumů a podkladů, včetně jejich užití v </w:t>
      </w:r>
      <w:proofErr w:type="gramStart"/>
      <w:r w:rsidRPr="006766E5">
        <w:t>dokumentaci(dopravní</w:t>
      </w:r>
      <w:proofErr w:type="gramEnd"/>
      <w:r w:rsidRPr="006766E5">
        <w:t xml:space="preserve"> údaje, geotechnický průzkum)</w:t>
      </w:r>
      <w:bookmarkEnd w:id="10"/>
      <w:bookmarkEnd w:id="11"/>
    </w:p>
    <w:p w:rsidR="00195F25" w:rsidRPr="006766E5" w:rsidRDefault="00855241" w:rsidP="00855241">
      <w:pPr>
        <w:pStyle w:val="Zkladntextodsazen2"/>
        <w:suppressAutoHyphens w:val="0"/>
        <w:spacing w:before="120" w:line="240" w:lineRule="auto"/>
        <w:ind w:left="1145" w:right="-142"/>
        <w:jc w:val="both"/>
        <w:rPr>
          <w:sz w:val="18"/>
          <w:szCs w:val="18"/>
          <w:u w:val="single"/>
        </w:rPr>
      </w:pPr>
      <w:bookmarkStart w:id="12" w:name="_Toc277406221"/>
      <w:r>
        <w:rPr>
          <w:sz w:val="18"/>
          <w:szCs w:val="18"/>
          <w:u w:val="single"/>
        </w:rPr>
        <w:t>Geodetické zaměření</w:t>
      </w:r>
      <w:r w:rsidR="00195F25" w:rsidRPr="006766E5">
        <w:rPr>
          <w:sz w:val="18"/>
          <w:szCs w:val="18"/>
        </w:rPr>
        <w:t xml:space="preserve"> </w:t>
      </w:r>
      <w:r>
        <w:rPr>
          <w:sz w:val="18"/>
          <w:szCs w:val="18"/>
        </w:rPr>
        <w:t>–</w:t>
      </w:r>
      <w:r w:rsidR="00195F25" w:rsidRPr="006766E5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červenec </w:t>
      </w:r>
      <w:r w:rsidR="00195F25" w:rsidRPr="006766E5">
        <w:rPr>
          <w:sz w:val="18"/>
          <w:szCs w:val="18"/>
        </w:rPr>
        <w:t xml:space="preserve"> </w:t>
      </w:r>
      <w:r>
        <w:rPr>
          <w:sz w:val="18"/>
          <w:szCs w:val="18"/>
        </w:rPr>
        <w:t>2019</w:t>
      </w:r>
      <w:r w:rsidR="00195F25" w:rsidRPr="006766E5">
        <w:rPr>
          <w:sz w:val="18"/>
          <w:szCs w:val="18"/>
        </w:rPr>
        <w:t xml:space="preserve">, </w:t>
      </w:r>
      <w:r w:rsidR="00097AD6" w:rsidRPr="00097AD6">
        <w:rPr>
          <w:sz w:val="18"/>
          <w:szCs w:val="18"/>
        </w:rPr>
        <w:t>R&amp;M GEODATA s.r.o.</w:t>
      </w:r>
    </w:p>
    <w:p w:rsidR="00195F25" w:rsidRPr="006766E5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426"/>
      </w:pPr>
      <w:bookmarkStart w:id="13" w:name="_Toc397683748"/>
      <w:r w:rsidRPr="006766E5">
        <w:t>Vztahy pozemní komunikace k ostatním objektům stavby</w:t>
      </w:r>
      <w:bookmarkEnd w:id="12"/>
      <w:bookmarkEnd w:id="13"/>
    </w:p>
    <w:p w:rsidR="00195F25" w:rsidRPr="006766E5" w:rsidRDefault="00855241" w:rsidP="00195F25">
      <w:pPr>
        <w:ind w:firstLine="851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>Jedná se o rekonstrukci původních chodníků. Vztahy mezi objekty zůstávají stejné.</w:t>
      </w:r>
    </w:p>
    <w:p w:rsidR="00195F25" w:rsidRPr="006766E5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426"/>
      </w:pPr>
      <w:bookmarkStart w:id="14" w:name="_Toc277406222"/>
      <w:bookmarkStart w:id="15" w:name="_Toc397683749"/>
      <w:r w:rsidRPr="006766E5">
        <w:t>Návrh zpevněných ploch, včetně případných výpočtů</w:t>
      </w:r>
      <w:bookmarkEnd w:id="14"/>
      <w:bookmarkEnd w:id="15"/>
    </w:p>
    <w:p w:rsidR="00195F25" w:rsidRPr="006766E5" w:rsidRDefault="00195F25" w:rsidP="00195F25">
      <w:pPr>
        <w:ind w:firstLine="851"/>
        <w:rPr>
          <w:rFonts w:ascii="Tahoma" w:hAnsi="Tahoma" w:cs="Tahoma"/>
          <w:sz w:val="18"/>
          <w:szCs w:val="18"/>
        </w:rPr>
      </w:pPr>
      <w:r w:rsidRPr="006766E5">
        <w:rPr>
          <w:rFonts w:ascii="Tahoma" w:hAnsi="Tahoma" w:cs="Tahoma"/>
          <w:sz w:val="18"/>
          <w:szCs w:val="18"/>
        </w:rPr>
        <w:t>Viz. kapitola b).</w:t>
      </w:r>
    </w:p>
    <w:p w:rsidR="00195F25" w:rsidRPr="00F65FDC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426"/>
      </w:pPr>
      <w:bookmarkStart w:id="16" w:name="_Toc277406223"/>
      <w:bookmarkStart w:id="17" w:name="_Toc397683750"/>
      <w:r w:rsidRPr="00F65FDC">
        <w:t>Režim povrchových a podzemních vod, zásady odvodnění, ochrana pozemní komunikace</w:t>
      </w:r>
      <w:bookmarkEnd w:id="16"/>
      <w:bookmarkEnd w:id="17"/>
    </w:p>
    <w:p w:rsidR="00195F25" w:rsidRPr="00F65FDC" w:rsidRDefault="00855241" w:rsidP="00195F25">
      <w:pPr>
        <w:ind w:firstLine="851"/>
        <w:jc w:val="both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>Odtokové poměry se nemění, pouze d</w:t>
      </w:r>
      <w:r w:rsidR="00041CA0">
        <w:rPr>
          <w:rFonts w:ascii="Tahoma" w:hAnsi="Tahoma" w:cs="Tahoma"/>
          <w:sz w:val="18"/>
          <w:szCs w:val="18"/>
        </w:rPr>
        <w:t>ojde k jejich lepšímu usměrnění.</w:t>
      </w:r>
    </w:p>
    <w:p w:rsidR="00195F25" w:rsidRPr="00F65FDC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360"/>
      </w:pPr>
      <w:bookmarkStart w:id="18" w:name="_Toc277406224"/>
      <w:bookmarkStart w:id="19" w:name="_Toc397683751"/>
      <w:r w:rsidRPr="00F65FDC">
        <w:t>Návrh dopravních značek,</w:t>
      </w:r>
      <w:r>
        <w:t xml:space="preserve"> </w:t>
      </w:r>
      <w:r w:rsidRPr="00F65FDC">
        <w:t>dopravních zařízení, světelných signálů, zařízení pro provozní informace a dopravní telematiku</w:t>
      </w:r>
      <w:bookmarkEnd w:id="18"/>
      <w:bookmarkEnd w:id="19"/>
    </w:p>
    <w:p w:rsidR="00195F25" w:rsidRPr="00F65FDC" w:rsidRDefault="00041CA0" w:rsidP="00195F25">
      <w:pPr>
        <w:pStyle w:val="Zkladntextodsazen2"/>
        <w:tabs>
          <w:tab w:val="left" w:pos="-4111"/>
        </w:tabs>
        <w:ind w:right="-142" w:firstLine="709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>Výkresy dočasného dopravního značení jsou součástí dokladové části.</w:t>
      </w:r>
    </w:p>
    <w:p w:rsidR="00195F25" w:rsidRPr="00F65FDC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360"/>
      </w:pPr>
      <w:bookmarkStart w:id="20" w:name="_Toc277406225"/>
      <w:bookmarkStart w:id="21" w:name="_Toc397683752"/>
      <w:r w:rsidRPr="00F65FDC">
        <w:t>Zvláštní podmínky a požadavky na postup výstavby, případně údržbu</w:t>
      </w:r>
      <w:bookmarkEnd w:id="20"/>
      <w:bookmarkEnd w:id="21"/>
    </w:p>
    <w:p w:rsidR="00195F25" w:rsidRPr="00F65FDC" w:rsidRDefault="00855241" w:rsidP="00CC485B">
      <w:pPr>
        <w:pStyle w:val="Zkladntextodsazen2"/>
        <w:tabs>
          <w:tab w:val="left" w:pos="-4111"/>
        </w:tabs>
        <w:spacing w:line="276" w:lineRule="auto"/>
        <w:ind w:right="-142" w:firstLine="709"/>
        <w:rPr>
          <w:rFonts w:ascii="Tahoma" w:hAnsi="Tahoma" w:cs="Tahoma"/>
          <w:sz w:val="18"/>
          <w:szCs w:val="18"/>
        </w:rPr>
      </w:pPr>
      <w:r>
        <w:rPr>
          <w:rFonts w:ascii="Tahoma" w:hAnsi="Tahoma" w:cs="Tahoma"/>
          <w:sz w:val="18"/>
          <w:szCs w:val="18"/>
        </w:rPr>
        <w:t xml:space="preserve">Chodníky a zpevněné plochy budou v místě </w:t>
      </w:r>
      <w:r w:rsidR="006502DC">
        <w:rPr>
          <w:rFonts w:ascii="Tahoma" w:hAnsi="Tahoma" w:cs="Tahoma"/>
          <w:sz w:val="18"/>
          <w:szCs w:val="18"/>
        </w:rPr>
        <w:t>vstupu do</w:t>
      </w:r>
      <w:r>
        <w:rPr>
          <w:rFonts w:ascii="Tahoma" w:hAnsi="Tahoma" w:cs="Tahoma"/>
          <w:sz w:val="18"/>
          <w:szCs w:val="18"/>
        </w:rPr>
        <w:t xml:space="preserve"> podchodu rekonstruovány v ko</w:t>
      </w:r>
      <w:r w:rsidR="006502DC">
        <w:rPr>
          <w:rFonts w:ascii="Tahoma" w:hAnsi="Tahoma" w:cs="Tahoma"/>
          <w:sz w:val="18"/>
          <w:szCs w:val="18"/>
        </w:rPr>
        <w:t>ordinaci se stavebními pracemi celého</w:t>
      </w:r>
      <w:r>
        <w:rPr>
          <w:rFonts w:ascii="Tahoma" w:hAnsi="Tahoma" w:cs="Tahoma"/>
          <w:sz w:val="18"/>
          <w:szCs w:val="18"/>
        </w:rPr>
        <w:t> podchodu.</w:t>
      </w:r>
    </w:p>
    <w:p w:rsidR="00195F25" w:rsidRPr="00F65FDC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360"/>
      </w:pPr>
      <w:bookmarkStart w:id="22" w:name="_Toc277406227"/>
      <w:bookmarkStart w:id="23" w:name="_Toc397683753"/>
      <w:r w:rsidRPr="00F65FDC">
        <w:t>Vazba na případné technologické vybavení</w:t>
      </w:r>
      <w:bookmarkEnd w:id="22"/>
      <w:bookmarkEnd w:id="23"/>
    </w:p>
    <w:p w:rsidR="00195F25" w:rsidRPr="00F65FDC" w:rsidRDefault="00195F25" w:rsidP="00195F25">
      <w:pPr>
        <w:pStyle w:val="Zkladntextodsazen2"/>
        <w:tabs>
          <w:tab w:val="left" w:pos="-4111"/>
        </w:tabs>
        <w:ind w:right="-142" w:firstLine="709"/>
        <w:rPr>
          <w:rFonts w:ascii="Tahoma" w:hAnsi="Tahoma" w:cs="Tahoma"/>
          <w:sz w:val="18"/>
          <w:szCs w:val="18"/>
        </w:rPr>
      </w:pPr>
      <w:r w:rsidRPr="00F65FDC">
        <w:rPr>
          <w:rFonts w:ascii="Tahoma" w:hAnsi="Tahoma" w:cs="Tahoma"/>
          <w:sz w:val="18"/>
          <w:szCs w:val="18"/>
        </w:rPr>
        <w:t>Není.</w:t>
      </w:r>
    </w:p>
    <w:p w:rsidR="00195F25" w:rsidRPr="00F65FDC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360"/>
      </w:pPr>
      <w:bookmarkStart w:id="24" w:name="_Toc277406228"/>
      <w:bookmarkStart w:id="25" w:name="_Toc397683754"/>
      <w:r w:rsidRPr="00F65FDC">
        <w:t>Přehled provedených výpočtů a konstatování o statickém ověření rozhodujících dimenzí a průřezu</w:t>
      </w:r>
      <w:bookmarkEnd w:id="24"/>
      <w:bookmarkEnd w:id="25"/>
    </w:p>
    <w:p w:rsidR="00195F25" w:rsidRPr="00F65FDC" w:rsidRDefault="00195F25" w:rsidP="00195F25">
      <w:pPr>
        <w:pStyle w:val="Zkladntextodsazen2"/>
        <w:tabs>
          <w:tab w:val="left" w:pos="-4111"/>
        </w:tabs>
        <w:ind w:right="-142" w:firstLine="709"/>
        <w:rPr>
          <w:rFonts w:ascii="Tahoma" w:hAnsi="Tahoma" w:cs="Tahoma"/>
          <w:sz w:val="18"/>
          <w:szCs w:val="18"/>
        </w:rPr>
      </w:pPr>
      <w:r w:rsidRPr="00F65FDC">
        <w:rPr>
          <w:rFonts w:ascii="Tahoma" w:hAnsi="Tahoma" w:cs="Tahoma"/>
          <w:sz w:val="18"/>
          <w:szCs w:val="18"/>
        </w:rPr>
        <w:t>Není.</w:t>
      </w:r>
    </w:p>
    <w:p w:rsidR="00195F25" w:rsidRPr="00522AF0" w:rsidRDefault="00195F25" w:rsidP="00195F25">
      <w:pPr>
        <w:pStyle w:val="Nadpis2"/>
        <w:numPr>
          <w:ilvl w:val="0"/>
          <w:numId w:val="3"/>
        </w:numPr>
        <w:tabs>
          <w:tab w:val="clear" w:pos="426"/>
          <w:tab w:val="clear" w:pos="720"/>
        </w:tabs>
        <w:suppressAutoHyphens w:val="0"/>
        <w:ind w:left="426" w:hanging="360"/>
      </w:pPr>
      <w:bookmarkStart w:id="26" w:name="_Toc277406229"/>
      <w:bookmarkStart w:id="27" w:name="_Toc397683755"/>
      <w:r w:rsidRPr="00F65FDC">
        <w:t>Řešení přístupu a užívání veřejně přístupných komunikací a ploch souvisejících se staveništěm osobami s omezenou schopností pohybu a orientace</w:t>
      </w:r>
      <w:bookmarkEnd w:id="26"/>
      <w:bookmarkEnd w:id="27"/>
    </w:p>
    <w:p w:rsidR="00195F25" w:rsidRPr="003700F1" w:rsidRDefault="00195F25" w:rsidP="00CC485B">
      <w:pPr>
        <w:spacing w:before="120" w:line="276" w:lineRule="auto"/>
        <w:jc w:val="both"/>
        <w:rPr>
          <w:sz w:val="18"/>
          <w:szCs w:val="18"/>
        </w:rPr>
      </w:pPr>
      <w:r w:rsidRPr="00B9394C">
        <w:rPr>
          <w:sz w:val="18"/>
          <w:szCs w:val="18"/>
        </w:rPr>
        <w:lastRenderedPageBreak/>
        <w:tab/>
      </w:r>
      <w:r w:rsidR="00B9394C">
        <w:rPr>
          <w:sz w:val="18"/>
          <w:szCs w:val="18"/>
        </w:rPr>
        <w:t>Vzhledem k</w:t>
      </w:r>
      <w:r w:rsidR="00E1156A">
        <w:rPr>
          <w:sz w:val="18"/>
          <w:szCs w:val="18"/>
        </w:rPr>
        <w:t> stavebním činnostem dojde k</w:t>
      </w:r>
      <w:r w:rsidR="00CC4FFA">
        <w:rPr>
          <w:sz w:val="18"/>
          <w:szCs w:val="18"/>
        </w:rPr>
        <w:t xml:space="preserve"> částečnému </w:t>
      </w:r>
      <w:r w:rsidR="00B9394C">
        <w:rPr>
          <w:sz w:val="18"/>
          <w:szCs w:val="18"/>
        </w:rPr>
        <w:t>omezení</w:t>
      </w:r>
      <w:r w:rsidR="00E1156A">
        <w:rPr>
          <w:sz w:val="18"/>
          <w:szCs w:val="18"/>
        </w:rPr>
        <w:t xml:space="preserve"> </w:t>
      </w:r>
      <w:r w:rsidR="00CC4FFA">
        <w:rPr>
          <w:sz w:val="18"/>
          <w:szCs w:val="18"/>
        </w:rPr>
        <w:t>osob se sníženou</w:t>
      </w:r>
      <w:r w:rsidR="00E1156A">
        <w:rPr>
          <w:sz w:val="18"/>
          <w:szCs w:val="18"/>
        </w:rPr>
        <w:t xml:space="preserve"> schopností pohybu a orientace. Stavební práce budou probíhat po částech tak, aby bylo zajištěno užívání staveniště i osobami s omezenou schopností pohybu a orientace.</w:t>
      </w:r>
    </w:p>
    <w:p w:rsidR="00195F25" w:rsidRPr="00EF4DFD" w:rsidRDefault="00195F25" w:rsidP="00195F25">
      <w:pPr>
        <w:pStyle w:val="Zkladntextodsazen2"/>
        <w:tabs>
          <w:tab w:val="left" w:pos="-4111"/>
        </w:tabs>
        <w:ind w:right="-142"/>
        <w:rPr>
          <w:color w:val="FF0000"/>
        </w:rPr>
      </w:pPr>
    </w:p>
    <w:p w:rsidR="008D1190" w:rsidRPr="00E36AEB" w:rsidRDefault="008D1190" w:rsidP="00195F25">
      <w:pPr>
        <w:rPr>
          <w:color w:val="FF0000"/>
          <w:sz w:val="20"/>
        </w:rPr>
      </w:pPr>
    </w:p>
    <w:sectPr w:rsidR="008D1190" w:rsidRPr="00E36AEB" w:rsidSect="007333BA">
      <w:type w:val="continuous"/>
      <w:pgSz w:w="11906" w:h="16838"/>
      <w:pgMar w:top="1386" w:right="1418" w:bottom="1701" w:left="1418" w:header="851" w:footer="55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73A37" w:rsidRDefault="00F73A37" w:rsidP="007333BA">
      <w:r>
        <w:separator/>
      </w:r>
    </w:p>
  </w:endnote>
  <w:endnote w:type="continuationSeparator" w:id="0">
    <w:p w:rsidR="00F73A37" w:rsidRDefault="00F73A37" w:rsidP="007333B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3A37" w:rsidRPr="00195F25" w:rsidRDefault="00F73A37" w:rsidP="00E36AEB">
    <w:pPr>
      <w:rPr>
        <w:rFonts w:cs="Arial"/>
        <w:bCs/>
        <w:sz w:val="18"/>
        <w:szCs w:val="18"/>
      </w:rPr>
    </w:pPr>
    <w:r w:rsidRPr="00195F25">
      <w:rPr>
        <w:rFonts w:cs="Arial"/>
        <w:bCs/>
        <w:sz w:val="18"/>
        <w:szCs w:val="18"/>
      </w:rPr>
      <w:t>Rekonstrukce podchodu pod ul. Horní, náměstí Ostrava - Jih</w:t>
    </w:r>
    <w:r w:rsidRPr="00195F25">
      <w:rPr>
        <w:sz w:val="18"/>
        <w:szCs w:val="18"/>
      </w:rPr>
      <w:tab/>
    </w:r>
    <w:r w:rsidRPr="00195F25">
      <w:rPr>
        <w:sz w:val="18"/>
        <w:szCs w:val="18"/>
      </w:rPr>
      <w:tab/>
    </w:r>
    <w:r w:rsidRPr="00195F25">
      <w:rPr>
        <w:sz w:val="18"/>
        <w:szCs w:val="18"/>
      </w:rPr>
      <w:tab/>
    </w:r>
    <w:r w:rsidRPr="00195F25">
      <w:rPr>
        <w:rFonts w:cs="Arial"/>
        <w:sz w:val="18"/>
        <w:szCs w:val="18"/>
      </w:rPr>
      <w:t xml:space="preserve">Arch. č.: </w:t>
    </w:r>
    <w:r w:rsidRPr="00195F25">
      <w:rPr>
        <w:rFonts w:cs="Arial"/>
        <w:b/>
        <w:sz w:val="18"/>
        <w:szCs w:val="18"/>
      </w:rPr>
      <w:t xml:space="preserve">PRO-10712-1 </w:t>
    </w:r>
    <w:r w:rsidRPr="00195F25">
      <w:rPr>
        <w:rFonts w:cs="Arial"/>
        <w:sz w:val="18"/>
        <w:szCs w:val="18"/>
      </w:rPr>
      <w:t xml:space="preserve">list </w:t>
    </w:r>
    <w:r w:rsidRPr="00195F25">
      <w:rPr>
        <w:rStyle w:val="slostrnky"/>
        <w:rFonts w:cs="Arial"/>
        <w:b/>
        <w:sz w:val="18"/>
        <w:szCs w:val="18"/>
      </w:rPr>
      <w:fldChar w:fldCharType="begin"/>
    </w:r>
    <w:r w:rsidRPr="00195F25">
      <w:rPr>
        <w:rStyle w:val="slostrnky"/>
        <w:rFonts w:cs="Arial"/>
        <w:b/>
        <w:sz w:val="18"/>
        <w:szCs w:val="18"/>
      </w:rPr>
      <w:instrText xml:space="preserve"> PAGE </w:instrText>
    </w:r>
    <w:r w:rsidRPr="00195F25">
      <w:rPr>
        <w:rStyle w:val="slostrnky"/>
        <w:rFonts w:cs="Arial"/>
        <w:b/>
        <w:sz w:val="18"/>
        <w:szCs w:val="18"/>
      </w:rPr>
      <w:fldChar w:fldCharType="separate"/>
    </w:r>
    <w:r w:rsidR="001B6449">
      <w:rPr>
        <w:rStyle w:val="slostrnky"/>
        <w:rFonts w:cs="Arial"/>
        <w:b/>
        <w:noProof/>
        <w:sz w:val="18"/>
        <w:szCs w:val="18"/>
      </w:rPr>
      <w:t>4</w:t>
    </w:r>
    <w:r w:rsidRPr="00195F25">
      <w:rPr>
        <w:rStyle w:val="slostrnky"/>
        <w:rFonts w:cs="Arial"/>
        <w:b/>
        <w:sz w:val="18"/>
        <w:szCs w:val="18"/>
      </w:rPr>
      <w:fldChar w:fldCharType="end"/>
    </w:r>
    <w:r w:rsidRPr="00195F25">
      <w:rPr>
        <w:rStyle w:val="slostrnky"/>
        <w:rFonts w:cs="Arial"/>
        <w:sz w:val="18"/>
        <w:szCs w:val="18"/>
      </w:rPr>
      <w:t>/</w:t>
    </w:r>
    <w:r w:rsidRPr="00195F25">
      <w:rPr>
        <w:rStyle w:val="slostrnky"/>
        <w:rFonts w:cs="Arial"/>
        <w:sz w:val="18"/>
        <w:szCs w:val="18"/>
      </w:rPr>
      <w:fldChar w:fldCharType="begin"/>
    </w:r>
    <w:r w:rsidRPr="00195F25">
      <w:rPr>
        <w:rStyle w:val="slostrnky"/>
        <w:rFonts w:cs="Arial"/>
        <w:sz w:val="18"/>
        <w:szCs w:val="18"/>
      </w:rPr>
      <w:instrText xml:space="preserve"> NUMPAGES </w:instrText>
    </w:r>
    <w:r w:rsidRPr="00195F25">
      <w:rPr>
        <w:rStyle w:val="slostrnky"/>
        <w:rFonts w:cs="Arial"/>
        <w:sz w:val="18"/>
        <w:szCs w:val="18"/>
      </w:rPr>
      <w:fldChar w:fldCharType="separate"/>
    </w:r>
    <w:r w:rsidR="001B6449">
      <w:rPr>
        <w:rStyle w:val="slostrnky"/>
        <w:rFonts w:cs="Arial"/>
        <w:noProof/>
        <w:sz w:val="18"/>
        <w:szCs w:val="18"/>
      </w:rPr>
      <w:t>7</w:t>
    </w:r>
    <w:r w:rsidRPr="00195F25">
      <w:rPr>
        <w:rStyle w:val="slostrnky"/>
        <w:rFonts w:cs="Arial"/>
        <w:sz w:val="18"/>
        <w:szCs w:val="18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3A37" w:rsidRPr="00E36AEB" w:rsidRDefault="00F73A37" w:rsidP="00E36AEB">
    <w:pPr>
      <w:rPr>
        <w:rFonts w:cs="Arial"/>
        <w:bCs/>
        <w:sz w:val="18"/>
        <w:szCs w:val="18"/>
      </w:rPr>
    </w:pPr>
    <w:r>
      <w:rPr>
        <w:rFonts w:cs="Arial"/>
        <w:bCs/>
        <w:noProof/>
        <w:sz w:val="18"/>
        <w:szCs w:val="18"/>
        <w:lang w:eastAsia="cs-CZ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3629660</wp:posOffset>
          </wp:positionH>
          <wp:positionV relativeFrom="paragraph">
            <wp:posOffset>7832725</wp:posOffset>
          </wp:positionV>
          <wp:extent cx="565150" cy="344805"/>
          <wp:effectExtent l="19050" t="0" r="6350" b="0"/>
          <wp:wrapNone/>
          <wp:docPr id="21" name="obrázek 4" descr="Šrom_podpis_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Šrom_podpis_2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5150" cy="3448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bCs/>
        <w:noProof/>
        <w:sz w:val="18"/>
        <w:szCs w:val="18"/>
        <w:lang w:eastAsia="cs-CZ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3509010</wp:posOffset>
          </wp:positionH>
          <wp:positionV relativeFrom="paragraph">
            <wp:posOffset>8177530</wp:posOffset>
          </wp:positionV>
          <wp:extent cx="930275" cy="318770"/>
          <wp:effectExtent l="19050" t="0" r="3175" b="0"/>
          <wp:wrapNone/>
          <wp:docPr id="20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5"/>
                  <pic:cNvPicPr>
                    <a:picLocks noChangeAspect="1" noChangeArrowheads="1"/>
                  </pic:cNvPicPr>
                </pic:nvPicPr>
                <pic:blipFill>
                  <a:blip r:embed="rId2">
                    <a:grayscl/>
                    <a:biLevel thresh="50000"/>
                  </a:blip>
                  <a:srcRect l="64897" t="35385" r="24480" b="50769"/>
                  <a:stretch>
                    <a:fillRect/>
                  </a:stretch>
                </pic:blipFill>
                <pic:spPr bwMode="auto">
                  <a:xfrm>
                    <a:off x="0" y="0"/>
                    <a:ext cx="930275" cy="318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bCs/>
        <w:noProof/>
        <w:sz w:val="18"/>
        <w:szCs w:val="18"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3629660</wp:posOffset>
          </wp:positionH>
          <wp:positionV relativeFrom="paragraph">
            <wp:posOffset>7832725</wp:posOffset>
          </wp:positionV>
          <wp:extent cx="565150" cy="344805"/>
          <wp:effectExtent l="19050" t="0" r="6350" b="0"/>
          <wp:wrapNone/>
          <wp:docPr id="19" name="obrázek 2" descr="Šrom_podpis_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Šrom_podpis_2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5150" cy="3448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bCs/>
        <w:noProof/>
        <w:sz w:val="18"/>
        <w:szCs w:val="18"/>
        <w:lang w:eastAsia="cs-CZ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3509010</wp:posOffset>
          </wp:positionH>
          <wp:positionV relativeFrom="paragraph">
            <wp:posOffset>8177530</wp:posOffset>
          </wp:positionV>
          <wp:extent cx="930275" cy="318770"/>
          <wp:effectExtent l="19050" t="0" r="3175" b="0"/>
          <wp:wrapNone/>
          <wp:docPr id="18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5"/>
                  <pic:cNvPicPr>
                    <a:picLocks noChangeAspect="1" noChangeArrowheads="1"/>
                  </pic:cNvPicPr>
                </pic:nvPicPr>
                <pic:blipFill>
                  <a:blip r:embed="rId2">
                    <a:grayscl/>
                    <a:biLevel thresh="50000"/>
                  </a:blip>
                  <a:srcRect l="64897" t="35385" r="24480" b="50769"/>
                  <a:stretch>
                    <a:fillRect/>
                  </a:stretch>
                </pic:blipFill>
                <pic:spPr bwMode="auto">
                  <a:xfrm>
                    <a:off x="0" y="0"/>
                    <a:ext cx="930275" cy="318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E36AEB">
      <w:rPr>
        <w:rFonts w:cs="Arial"/>
        <w:bCs/>
        <w:sz w:val="18"/>
        <w:szCs w:val="18"/>
      </w:rPr>
      <w:t>Rekonstrukce podchodu pod ul. Horní,</w:t>
    </w:r>
    <w:r>
      <w:rPr>
        <w:rFonts w:cs="Arial"/>
        <w:bCs/>
        <w:sz w:val="18"/>
        <w:szCs w:val="18"/>
      </w:rPr>
      <w:t xml:space="preserve"> </w:t>
    </w:r>
    <w:r w:rsidRPr="00E36AEB">
      <w:rPr>
        <w:rFonts w:cs="Arial"/>
        <w:bCs/>
        <w:sz w:val="18"/>
        <w:szCs w:val="18"/>
      </w:rPr>
      <w:t xml:space="preserve">náměstí Ostrava </w:t>
    </w:r>
    <w:r>
      <w:rPr>
        <w:rFonts w:cs="Arial"/>
        <w:bCs/>
        <w:sz w:val="18"/>
        <w:szCs w:val="18"/>
      </w:rPr>
      <w:t xml:space="preserve">- </w:t>
    </w:r>
    <w:r w:rsidRPr="00E36AEB">
      <w:rPr>
        <w:rFonts w:cs="Arial"/>
        <w:bCs/>
        <w:sz w:val="18"/>
        <w:szCs w:val="18"/>
      </w:rPr>
      <w:t>Jih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195F25">
      <w:rPr>
        <w:noProof/>
        <w:sz w:val="18"/>
        <w:szCs w:val="18"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2766695</wp:posOffset>
          </wp:positionH>
          <wp:positionV relativeFrom="paragraph">
            <wp:posOffset>-1546225</wp:posOffset>
          </wp:positionV>
          <wp:extent cx="581025" cy="295275"/>
          <wp:effectExtent l="0" t="0" r="0" b="0"/>
          <wp:wrapNone/>
          <wp:docPr id="17" name="obrázek 4" descr="D:\Public\OSTATNÍ\Podpisy\Podpi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:\Public\OSTATNÍ\Podpisy\Podpis.jpg"/>
                  <pic:cNvPicPr>
                    <a:picLocks noChangeAspect="1" noChangeArrowheads="1"/>
                  </pic:cNvPicPr>
                </pic:nvPicPr>
                <pic:blipFill>
                  <a:blip r:embed="rId3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9120" cy="2946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95F25">
      <w:rPr>
        <w:sz w:val="18"/>
        <w:szCs w:val="18"/>
      </w:rPr>
      <w:tab/>
    </w:r>
    <w:r w:rsidRPr="00195F25">
      <w:rPr>
        <w:rFonts w:cs="Arial"/>
        <w:sz w:val="18"/>
        <w:szCs w:val="18"/>
      </w:rPr>
      <w:t xml:space="preserve">Arch. č.: </w:t>
    </w:r>
    <w:r w:rsidRPr="00195F25">
      <w:rPr>
        <w:rFonts w:cs="Arial"/>
        <w:b/>
        <w:sz w:val="18"/>
        <w:szCs w:val="18"/>
      </w:rPr>
      <w:t xml:space="preserve">PRO-10712-1 </w:t>
    </w:r>
    <w:r w:rsidRPr="00195F25">
      <w:rPr>
        <w:rFonts w:cs="Arial"/>
        <w:sz w:val="18"/>
        <w:szCs w:val="18"/>
      </w:rPr>
      <w:t xml:space="preserve">list </w:t>
    </w:r>
    <w:r w:rsidRPr="00195F25">
      <w:rPr>
        <w:rStyle w:val="slostrnky"/>
        <w:rFonts w:cs="Arial"/>
        <w:b/>
        <w:sz w:val="18"/>
        <w:szCs w:val="18"/>
      </w:rPr>
      <w:fldChar w:fldCharType="begin"/>
    </w:r>
    <w:r w:rsidRPr="00195F25">
      <w:rPr>
        <w:rStyle w:val="slostrnky"/>
        <w:rFonts w:cs="Arial"/>
        <w:b/>
        <w:sz w:val="18"/>
        <w:szCs w:val="18"/>
      </w:rPr>
      <w:instrText xml:space="preserve"> PAGE </w:instrText>
    </w:r>
    <w:r w:rsidRPr="00195F25">
      <w:rPr>
        <w:rStyle w:val="slostrnky"/>
        <w:rFonts w:cs="Arial"/>
        <w:b/>
        <w:sz w:val="18"/>
        <w:szCs w:val="18"/>
      </w:rPr>
      <w:fldChar w:fldCharType="separate"/>
    </w:r>
    <w:r w:rsidR="001B6449">
      <w:rPr>
        <w:rStyle w:val="slostrnky"/>
        <w:rFonts w:cs="Arial"/>
        <w:b/>
        <w:noProof/>
        <w:sz w:val="18"/>
        <w:szCs w:val="18"/>
      </w:rPr>
      <w:t>1</w:t>
    </w:r>
    <w:r w:rsidRPr="00195F25">
      <w:rPr>
        <w:rStyle w:val="slostrnky"/>
        <w:rFonts w:cs="Arial"/>
        <w:b/>
        <w:sz w:val="18"/>
        <w:szCs w:val="18"/>
      </w:rPr>
      <w:fldChar w:fldCharType="end"/>
    </w:r>
    <w:r w:rsidRPr="00195F25">
      <w:rPr>
        <w:rStyle w:val="slostrnky"/>
        <w:rFonts w:cs="Arial"/>
        <w:sz w:val="18"/>
        <w:szCs w:val="18"/>
      </w:rPr>
      <w:t>/</w:t>
    </w:r>
    <w:r w:rsidRPr="00195F25">
      <w:rPr>
        <w:rStyle w:val="slostrnky"/>
        <w:rFonts w:cs="Arial"/>
        <w:sz w:val="18"/>
        <w:szCs w:val="18"/>
      </w:rPr>
      <w:fldChar w:fldCharType="begin"/>
    </w:r>
    <w:r w:rsidRPr="00195F25">
      <w:rPr>
        <w:rStyle w:val="slostrnky"/>
        <w:rFonts w:cs="Arial"/>
        <w:sz w:val="18"/>
        <w:szCs w:val="18"/>
      </w:rPr>
      <w:instrText xml:space="preserve"> NUMPAGES </w:instrText>
    </w:r>
    <w:r w:rsidRPr="00195F25">
      <w:rPr>
        <w:rStyle w:val="slostrnky"/>
        <w:rFonts w:cs="Arial"/>
        <w:sz w:val="18"/>
        <w:szCs w:val="18"/>
      </w:rPr>
      <w:fldChar w:fldCharType="separate"/>
    </w:r>
    <w:r w:rsidR="001B6449">
      <w:rPr>
        <w:rStyle w:val="slostrnky"/>
        <w:rFonts w:cs="Arial"/>
        <w:noProof/>
        <w:sz w:val="18"/>
        <w:szCs w:val="18"/>
      </w:rPr>
      <w:t>7</w:t>
    </w:r>
    <w:r w:rsidRPr="00195F25">
      <w:rPr>
        <w:rStyle w:val="slostrnky"/>
        <w:rFonts w:cs="Arial"/>
        <w:sz w:val="18"/>
        <w:szCs w:val="1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73A37" w:rsidRDefault="00F73A37" w:rsidP="007333BA">
      <w:r>
        <w:separator/>
      </w:r>
    </w:p>
  </w:footnote>
  <w:footnote w:type="continuationSeparator" w:id="0">
    <w:p w:rsidR="00F73A37" w:rsidRDefault="00F73A37" w:rsidP="007333B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3A37" w:rsidRPr="0005129E" w:rsidRDefault="00F73A37" w:rsidP="002E6787">
    <w:pPr>
      <w:spacing w:after="80"/>
      <w:rPr>
        <w:i/>
        <w:noProof/>
        <w:sz w:val="18"/>
        <w:szCs w:val="18"/>
      </w:rPr>
    </w:pPr>
    <w:r w:rsidRPr="00A82FFB">
      <w:rPr>
        <w:i/>
        <w:iCs/>
        <w:noProof/>
        <w:sz w:val="18"/>
        <w:szCs w:val="18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382.9pt;margin-top:-5pt;width:81pt;height:28.9pt;z-index:251665408;visibility:visible;mso-wrap-edited:f" o:allowincell="f">
          <v:imagedata r:id="rId1" o:title="" gain="1.25" blacklevel="19661f"/>
        </v:shape>
        <o:OLEObject Type="Embed" ProgID="Word.Picture.8" ShapeID="_x0000_s2049" DrawAspect="Content" ObjectID="_1641717243" r:id="rId2"/>
      </w:pict>
    </w:r>
    <w:r>
      <w:rPr>
        <w:i/>
        <w:iCs/>
        <w:noProof/>
        <w:sz w:val="18"/>
        <w:szCs w:val="18"/>
      </w:rPr>
      <w:t>Rekonstrukce podchodu pod ul. Horní, náměstí Ostrava - Jih</w:t>
    </w:r>
  </w:p>
  <w:p w:rsidR="00F73A37" w:rsidRPr="0005129E" w:rsidRDefault="00F73A37" w:rsidP="002E6787">
    <w:pPr>
      <w:spacing w:after="80"/>
      <w:rPr>
        <w:i/>
        <w:noProof/>
        <w:sz w:val="18"/>
        <w:szCs w:val="18"/>
      </w:rPr>
    </w:pPr>
    <w:r>
      <w:rPr>
        <w:i/>
        <w:noProof/>
        <w:sz w:val="18"/>
        <w:szCs w:val="18"/>
      </w:rPr>
      <w:t>DSP + DPS</w:t>
    </w:r>
  </w:p>
  <w:p w:rsidR="00F73A37" w:rsidRDefault="00F73A37">
    <w:pPr>
      <w:pStyle w:val="Zhlav"/>
    </w:pPr>
    <w:r>
      <w:rPr>
        <w:noProof/>
        <w:lang w:eastAsia="cs-CZ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0" type="#_x0000_t32" style="position:absolute;margin-left:-.25pt;margin-top:1.5pt;width:451pt;height:0;z-index:251666432" o:connectortype="straight"/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3A37" w:rsidRDefault="00F73A37" w:rsidP="007333BA">
    <w:pPr>
      <w:spacing w:after="80"/>
      <w:jc w:val="center"/>
      <w:rPr>
        <w:rFonts w:cs="Arial"/>
        <w:b/>
        <w:szCs w:val="22"/>
      </w:rPr>
    </w:pPr>
  </w:p>
  <w:p w:rsidR="00F73A37" w:rsidRPr="00FC4B11" w:rsidRDefault="00F73A37" w:rsidP="007333BA">
    <w:pPr>
      <w:spacing w:after="80"/>
      <w:jc w:val="center"/>
      <w:rPr>
        <w:rFonts w:cs="Arial"/>
        <w:b/>
        <w:szCs w:val="22"/>
      </w:rPr>
    </w:pPr>
    <w:r w:rsidRPr="00FC4B11">
      <w:rPr>
        <w:rFonts w:cs="Arial"/>
        <w:b/>
        <w:szCs w:val="22"/>
      </w:rPr>
      <w:t>Projekt 2010 s.r.o., Ruská 43, 703 00 Ostrava-Vítkovice, Česká republika</w:t>
    </w:r>
  </w:p>
  <w:p w:rsidR="00F73A37" w:rsidRPr="00FC4B11" w:rsidRDefault="00F73A37" w:rsidP="007333BA">
    <w:pPr>
      <w:spacing w:after="80"/>
      <w:jc w:val="center"/>
      <w:rPr>
        <w:rFonts w:cs="Arial"/>
        <w:b/>
        <w:szCs w:val="22"/>
      </w:rPr>
    </w:pPr>
    <w:r w:rsidRPr="00FC4B11">
      <w:rPr>
        <w:rFonts w:cs="Arial"/>
        <w:b/>
        <w:szCs w:val="22"/>
      </w:rPr>
      <w:t>telefon: 596 693</w:t>
    </w:r>
    <w:r>
      <w:rPr>
        <w:rFonts w:cs="Arial"/>
        <w:b/>
        <w:szCs w:val="22"/>
      </w:rPr>
      <w:t> </w:t>
    </w:r>
    <w:r w:rsidRPr="00FC4B11">
      <w:rPr>
        <w:rFonts w:cs="Arial"/>
        <w:b/>
        <w:szCs w:val="22"/>
      </w:rPr>
      <w:t>711</w:t>
    </w:r>
    <w:r>
      <w:rPr>
        <w:rFonts w:cs="Arial"/>
        <w:b/>
        <w:szCs w:val="22"/>
      </w:rPr>
      <w:t>,</w:t>
    </w:r>
    <w:r w:rsidRPr="00FC4B11">
      <w:rPr>
        <w:rFonts w:cs="Arial"/>
        <w:b/>
        <w:szCs w:val="22"/>
      </w:rPr>
      <w:t>E-mail: projekt2010</w:t>
    </w:r>
    <w:r w:rsidRPr="00FC4B11">
      <w:rPr>
        <w:rFonts w:cs="Arial"/>
        <w:b/>
        <w:szCs w:val="22"/>
        <w:lang w:val="de-DE"/>
      </w:rPr>
      <w:t>@projekt2010.cz</w:t>
    </w:r>
    <w:r w:rsidRPr="00FC4B11">
      <w:rPr>
        <w:rFonts w:cs="Arial"/>
        <w:b/>
        <w:szCs w:val="22"/>
      </w:rPr>
      <w:t>,  www.projekt2010.cz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CF207B2E"/>
    <w:lvl w:ilvl="0">
      <w:start w:val="1"/>
      <w:numFmt w:val="decimal"/>
      <w:lvlText w:val="D.1.1.%1."/>
      <w:lvlJc w:val="left"/>
      <w:pPr>
        <w:tabs>
          <w:tab w:val="num" w:pos="0"/>
        </w:tabs>
        <w:ind w:left="36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42" w:hanging="432"/>
      </w:p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">
    <w:nsid w:val="00000004"/>
    <w:multiLevelType w:val="multilevel"/>
    <w:tmpl w:val="00000004"/>
    <w:lvl w:ilvl="0">
      <w:start w:val="1"/>
      <w:numFmt w:val="decimal"/>
      <w:lvlText w:val="D.%1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42" w:hanging="432"/>
      </w:p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2">
    <w:nsid w:val="056C26F9"/>
    <w:multiLevelType w:val="multilevel"/>
    <w:tmpl w:val="CF207B2E"/>
    <w:lvl w:ilvl="0">
      <w:start w:val="1"/>
      <w:numFmt w:val="decimal"/>
      <w:lvlText w:val="D.1.1.%1."/>
      <w:lvlJc w:val="left"/>
      <w:pPr>
        <w:tabs>
          <w:tab w:val="num" w:pos="0"/>
        </w:tabs>
        <w:ind w:left="36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42" w:hanging="432"/>
      </w:p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3">
    <w:nsid w:val="0875304C"/>
    <w:multiLevelType w:val="hybridMultilevel"/>
    <w:tmpl w:val="434AC8F6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1871FAA"/>
    <w:multiLevelType w:val="hybridMultilevel"/>
    <w:tmpl w:val="ECDAFA1A"/>
    <w:lvl w:ilvl="0" w:tplc="038442C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E7496E"/>
    <w:multiLevelType w:val="hybridMultilevel"/>
    <w:tmpl w:val="70029684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4F21C12"/>
    <w:multiLevelType w:val="hybridMultilevel"/>
    <w:tmpl w:val="1CD097C2"/>
    <w:lvl w:ilvl="0" w:tplc="EEB0943A">
      <w:start w:val="2"/>
      <w:numFmt w:val="bullet"/>
      <w:lvlText w:val="–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2C1932"/>
    <w:multiLevelType w:val="multilevel"/>
    <w:tmpl w:val="CF207B2E"/>
    <w:lvl w:ilvl="0">
      <w:start w:val="1"/>
      <w:numFmt w:val="decimal"/>
      <w:lvlText w:val="D.1.1.%1."/>
      <w:lvlJc w:val="left"/>
      <w:pPr>
        <w:tabs>
          <w:tab w:val="num" w:pos="0"/>
        </w:tabs>
        <w:ind w:left="36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42" w:hanging="432"/>
      </w:p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8">
    <w:nsid w:val="3713082C"/>
    <w:multiLevelType w:val="multilevel"/>
    <w:tmpl w:val="CF207B2E"/>
    <w:lvl w:ilvl="0">
      <w:start w:val="1"/>
      <w:numFmt w:val="decimal"/>
      <w:lvlText w:val="D.1.1.%1."/>
      <w:lvlJc w:val="left"/>
      <w:pPr>
        <w:tabs>
          <w:tab w:val="num" w:pos="0"/>
        </w:tabs>
        <w:ind w:left="36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42" w:hanging="432"/>
      </w:p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9">
    <w:nsid w:val="374C25CA"/>
    <w:multiLevelType w:val="hybridMultilevel"/>
    <w:tmpl w:val="09660484"/>
    <w:lvl w:ilvl="0" w:tplc="FFFFFFFF">
      <w:start w:val="1"/>
      <w:numFmt w:val="bullet"/>
      <w:lvlText w:val=""/>
      <w:lvlJc w:val="left"/>
      <w:pPr>
        <w:tabs>
          <w:tab w:val="num" w:pos="2064"/>
        </w:tabs>
        <w:ind w:left="2064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784"/>
        </w:tabs>
        <w:ind w:left="278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504"/>
        </w:tabs>
        <w:ind w:left="350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224"/>
        </w:tabs>
        <w:ind w:left="422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944"/>
        </w:tabs>
        <w:ind w:left="494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664"/>
        </w:tabs>
        <w:ind w:left="566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384"/>
        </w:tabs>
        <w:ind w:left="638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7104"/>
        </w:tabs>
        <w:ind w:left="710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824"/>
        </w:tabs>
        <w:ind w:left="7824" w:hanging="360"/>
      </w:pPr>
      <w:rPr>
        <w:rFonts w:ascii="Wingdings" w:hAnsi="Wingdings" w:hint="default"/>
      </w:rPr>
    </w:lvl>
  </w:abstractNum>
  <w:abstractNum w:abstractNumId="10">
    <w:nsid w:val="38611DC1"/>
    <w:multiLevelType w:val="hybridMultilevel"/>
    <w:tmpl w:val="6FBE517E"/>
    <w:lvl w:ilvl="0" w:tplc="28220678">
      <w:numFmt w:val="bullet"/>
      <w:lvlText w:val="-"/>
      <w:lvlJc w:val="left"/>
      <w:pPr>
        <w:ind w:left="71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1">
    <w:nsid w:val="389622D4"/>
    <w:multiLevelType w:val="multilevel"/>
    <w:tmpl w:val="F5241C5E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pStyle w:val="Nadpis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>
    <w:nsid w:val="391938B6"/>
    <w:multiLevelType w:val="hybridMultilevel"/>
    <w:tmpl w:val="B2D053CE"/>
    <w:lvl w:ilvl="0" w:tplc="68783C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E21E53"/>
    <w:multiLevelType w:val="hybridMultilevel"/>
    <w:tmpl w:val="2734821C"/>
    <w:lvl w:ilvl="0" w:tplc="0405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4">
    <w:nsid w:val="4EA4379A"/>
    <w:multiLevelType w:val="hybridMultilevel"/>
    <w:tmpl w:val="B0A2D7A8"/>
    <w:lvl w:ilvl="0" w:tplc="22824AF8">
      <w:start w:val="22"/>
      <w:numFmt w:val="bullet"/>
      <w:lvlText w:val="-"/>
      <w:lvlJc w:val="left"/>
      <w:pPr>
        <w:ind w:left="1146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>
    <w:nsid w:val="548E14DA"/>
    <w:multiLevelType w:val="multilevel"/>
    <w:tmpl w:val="CF207B2E"/>
    <w:lvl w:ilvl="0">
      <w:start w:val="1"/>
      <w:numFmt w:val="decimal"/>
      <w:lvlText w:val="D.1.1.%1."/>
      <w:lvlJc w:val="left"/>
      <w:pPr>
        <w:tabs>
          <w:tab w:val="num" w:pos="0"/>
        </w:tabs>
        <w:ind w:left="36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42" w:hanging="432"/>
      </w:p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6">
    <w:nsid w:val="556142DD"/>
    <w:multiLevelType w:val="hybridMultilevel"/>
    <w:tmpl w:val="D3F4C6E8"/>
    <w:lvl w:ilvl="0" w:tplc="48708592">
      <w:numFmt w:val="bullet"/>
      <w:lvlText w:val="-"/>
      <w:lvlJc w:val="left"/>
      <w:pPr>
        <w:ind w:left="71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7">
    <w:nsid w:val="57523081"/>
    <w:multiLevelType w:val="multilevel"/>
    <w:tmpl w:val="CF207B2E"/>
    <w:lvl w:ilvl="0">
      <w:start w:val="1"/>
      <w:numFmt w:val="decimal"/>
      <w:lvlText w:val="D.1.1.%1."/>
      <w:lvlJc w:val="left"/>
      <w:pPr>
        <w:tabs>
          <w:tab w:val="num" w:pos="0"/>
        </w:tabs>
        <w:ind w:left="36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42" w:hanging="432"/>
      </w:p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18">
    <w:nsid w:val="63DF2CD2"/>
    <w:multiLevelType w:val="hybridMultilevel"/>
    <w:tmpl w:val="53F66BFC"/>
    <w:lvl w:ilvl="0" w:tplc="0405000F">
      <w:start w:val="1"/>
      <w:numFmt w:val="decimal"/>
      <w:lvlText w:val="%1."/>
      <w:lvlJc w:val="left"/>
      <w:pPr>
        <w:ind w:left="1429" w:hanging="360"/>
      </w:p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77402B3C"/>
    <w:multiLevelType w:val="hybridMultilevel"/>
    <w:tmpl w:val="BCCED1EA"/>
    <w:lvl w:ilvl="0" w:tplc="68783C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11"/>
  </w:num>
  <w:num w:numId="4">
    <w:abstractNumId w:val="11"/>
  </w:num>
  <w:num w:numId="5">
    <w:abstractNumId w:val="15"/>
  </w:num>
  <w:num w:numId="6">
    <w:abstractNumId w:val="11"/>
  </w:num>
  <w:num w:numId="7">
    <w:abstractNumId w:val="2"/>
  </w:num>
  <w:num w:numId="8">
    <w:abstractNumId w:val="11"/>
  </w:num>
  <w:num w:numId="9">
    <w:abstractNumId w:val="17"/>
  </w:num>
  <w:num w:numId="10">
    <w:abstractNumId w:val="11"/>
  </w:num>
  <w:num w:numId="11">
    <w:abstractNumId w:val="11"/>
  </w:num>
  <w:num w:numId="12">
    <w:abstractNumId w:val="11"/>
  </w:num>
  <w:num w:numId="13">
    <w:abstractNumId w:val="11"/>
  </w:num>
  <w:num w:numId="14">
    <w:abstractNumId w:val="16"/>
  </w:num>
  <w:num w:numId="15">
    <w:abstractNumId w:val="11"/>
  </w:num>
  <w:num w:numId="16">
    <w:abstractNumId w:val="4"/>
  </w:num>
  <w:num w:numId="17">
    <w:abstractNumId w:val="11"/>
  </w:num>
  <w:num w:numId="18">
    <w:abstractNumId w:val="11"/>
  </w:num>
  <w:num w:numId="19">
    <w:abstractNumId w:val="11"/>
  </w:num>
  <w:num w:numId="20">
    <w:abstractNumId w:val="10"/>
  </w:num>
  <w:num w:numId="21">
    <w:abstractNumId w:val="12"/>
  </w:num>
  <w:num w:numId="22">
    <w:abstractNumId w:val="19"/>
  </w:num>
  <w:num w:numId="23">
    <w:abstractNumId w:val="11"/>
  </w:num>
  <w:num w:numId="24">
    <w:abstractNumId w:val="11"/>
  </w:num>
  <w:num w:numId="25">
    <w:abstractNumId w:val="6"/>
  </w:num>
  <w:num w:numId="26">
    <w:abstractNumId w:val="7"/>
  </w:num>
  <w:num w:numId="27">
    <w:abstractNumId w:val="8"/>
  </w:num>
  <w:num w:numId="28">
    <w:abstractNumId w:val="11"/>
  </w:num>
  <w:num w:numId="29">
    <w:abstractNumId w:val="9"/>
  </w:num>
  <w:num w:numId="30">
    <w:abstractNumId w:val="14"/>
  </w:num>
  <w:num w:numId="31">
    <w:abstractNumId w:val="18"/>
  </w:num>
  <w:num w:numId="32">
    <w:abstractNumId w:val="13"/>
  </w:num>
  <w:num w:numId="33">
    <w:abstractNumId w:val="3"/>
  </w:num>
  <w:num w:numId="34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  <o:rules v:ext="edit">
        <o:r id="V:Rule2" type="connector" idref="#_x0000_s205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7333BA"/>
    <w:rsid w:val="0000115C"/>
    <w:rsid w:val="00003716"/>
    <w:rsid w:val="000039BC"/>
    <w:rsid w:val="0001059B"/>
    <w:rsid w:val="00012EF8"/>
    <w:rsid w:val="00014E74"/>
    <w:rsid w:val="00017B58"/>
    <w:rsid w:val="00024F31"/>
    <w:rsid w:val="00031B43"/>
    <w:rsid w:val="00034224"/>
    <w:rsid w:val="00041CA0"/>
    <w:rsid w:val="000476B9"/>
    <w:rsid w:val="00050609"/>
    <w:rsid w:val="000544DC"/>
    <w:rsid w:val="00067CFD"/>
    <w:rsid w:val="00074209"/>
    <w:rsid w:val="00076405"/>
    <w:rsid w:val="00084A60"/>
    <w:rsid w:val="00086C2A"/>
    <w:rsid w:val="00097AD6"/>
    <w:rsid w:val="000B0657"/>
    <w:rsid w:val="000B2ED1"/>
    <w:rsid w:val="000B449D"/>
    <w:rsid w:val="000B7962"/>
    <w:rsid w:val="000C602B"/>
    <w:rsid w:val="000C77BB"/>
    <w:rsid w:val="000D096B"/>
    <w:rsid w:val="000D0EC5"/>
    <w:rsid w:val="000D180F"/>
    <w:rsid w:val="000D1E76"/>
    <w:rsid w:val="000D2F5C"/>
    <w:rsid w:val="000D4FF8"/>
    <w:rsid w:val="000F79DA"/>
    <w:rsid w:val="00100F0A"/>
    <w:rsid w:val="00101543"/>
    <w:rsid w:val="0010351F"/>
    <w:rsid w:val="001128F6"/>
    <w:rsid w:val="00113D88"/>
    <w:rsid w:val="0012021C"/>
    <w:rsid w:val="001260B3"/>
    <w:rsid w:val="00136828"/>
    <w:rsid w:val="0013713F"/>
    <w:rsid w:val="00142CB6"/>
    <w:rsid w:val="00143D8F"/>
    <w:rsid w:val="0015154B"/>
    <w:rsid w:val="00173D29"/>
    <w:rsid w:val="00177095"/>
    <w:rsid w:val="0018044C"/>
    <w:rsid w:val="00182B3D"/>
    <w:rsid w:val="001900B8"/>
    <w:rsid w:val="00195F25"/>
    <w:rsid w:val="001A1083"/>
    <w:rsid w:val="001A286E"/>
    <w:rsid w:val="001B4FDE"/>
    <w:rsid w:val="001B6449"/>
    <w:rsid w:val="001B7783"/>
    <w:rsid w:val="001C0A14"/>
    <w:rsid w:val="001C1CAD"/>
    <w:rsid w:val="001C34AA"/>
    <w:rsid w:val="001C50C3"/>
    <w:rsid w:val="001D75AF"/>
    <w:rsid w:val="001F3485"/>
    <w:rsid w:val="001F6B7C"/>
    <w:rsid w:val="00221525"/>
    <w:rsid w:val="0024163B"/>
    <w:rsid w:val="002431EF"/>
    <w:rsid w:val="002456CB"/>
    <w:rsid w:val="0025565D"/>
    <w:rsid w:val="00257E20"/>
    <w:rsid w:val="002644E5"/>
    <w:rsid w:val="00264E72"/>
    <w:rsid w:val="002B10DA"/>
    <w:rsid w:val="002B6AD0"/>
    <w:rsid w:val="002C12EF"/>
    <w:rsid w:val="002C407F"/>
    <w:rsid w:val="002C57DD"/>
    <w:rsid w:val="002D487A"/>
    <w:rsid w:val="002E6787"/>
    <w:rsid w:val="002E69DC"/>
    <w:rsid w:val="002E6E00"/>
    <w:rsid w:val="002F23C5"/>
    <w:rsid w:val="002F358E"/>
    <w:rsid w:val="00306534"/>
    <w:rsid w:val="003164F5"/>
    <w:rsid w:val="00325730"/>
    <w:rsid w:val="00325F55"/>
    <w:rsid w:val="00327120"/>
    <w:rsid w:val="0033005F"/>
    <w:rsid w:val="00330314"/>
    <w:rsid w:val="003308F7"/>
    <w:rsid w:val="0033178B"/>
    <w:rsid w:val="0034578E"/>
    <w:rsid w:val="003474E0"/>
    <w:rsid w:val="00354EB6"/>
    <w:rsid w:val="00355528"/>
    <w:rsid w:val="00357E12"/>
    <w:rsid w:val="003647A8"/>
    <w:rsid w:val="003647DA"/>
    <w:rsid w:val="00371FB4"/>
    <w:rsid w:val="00374B36"/>
    <w:rsid w:val="003837A6"/>
    <w:rsid w:val="00383AE0"/>
    <w:rsid w:val="00392909"/>
    <w:rsid w:val="003936A2"/>
    <w:rsid w:val="003950ED"/>
    <w:rsid w:val="003A06D7"/>
    <w:rsid w:val="003A0EBB"/>
    <w:rsid w:val="003A377F"/>
    <w:rsid w:val="003B5BDC"/>
    <w:rsid w:val="003C1599"/>
    <w:rsid w:val="003C1987"/>
    <w:rsid w:val="003C1E84"/>
    <w:rsid w:val="003C2E54"/>
    <w:rsid w:val="003D5DE9"/>
    <w:rsid w:val="003E2A3C"/>
    <w:rsid w:val="003E5773"/>
    <w:rsid w:val="00401D7C"/>
    <w:rsid w:val="00402ADC"/>
    <w:rsid w:val="004052FC"/>
    <w:rsid w:val="00406F32"/>
    <w:rsid w:val="00413B0E"/>
    <w:rsid w:val="00415B0D"/>
    <w:rsid w:val="00416018"/>
    <w:rsid w:val="00421454"/>
    <w:rsid w:val="004224F5"/>
    <w:rsid w:val="00431EA7"/>
    <w:rsid w:val="00434441"/>
    <w:rsid w:val="004444C2"/>
    <w:rsid w:val="00447DC1"/>
    <w:rsid w:val="00453F97"/>
    <w:rsid w:val="00454775"/>
    <w:rsid w:val="004547CA"/>
    <w:rsid w:val="00464B09"/>
    <w:rsid w:val="00493E01"/>
    <w:rsid w:val="004E34C7"/>
    <w:rsid w:val="004F07CA"/>
    <w:rsid w:val="004F4E2C"/>
    <w:rsid w:val="004F6357"/>
    <w:rsid w:val="005013DB"/>
    <w:rsid w:val="005054CC"/>
    <w:rsid w:val="00505A26"/>
    <w:rsid w:val="0050672C"/>
    <w:rsid w:val="0051294E"/>
    <w:rsid w:val="00513B9B"/>
    <w:rsid w:val="00516DB1"/>
    <w:rsid w:val="005230DE"/>
    <w:rsid w:val="00527303"/>
    <w:rsid w:val="005334D9"/>
    <w:rsid w:val="005428CD"/>
    <w:rsid w:val="00544E0E"/>
    <w:rsid w:val="00550F81"/>
    <w:rsid w:val="005541E0"/>
    <w:rsid w:val="00555952"/>
    <w:rsid w:val="00563C8A"/>
    <w:rsid w:val="00572789"/>
    <w:rsid w:val="00581696"/>
    <w:rsid w:val="00585F80"/>
    <w:rsid w:val="00590DFC"/>
    <w:rsid w:val="00593E8F"/>
    <w:rsid w:val="00597FD9"/>
    <w:rsid w:val="005A23EB"/>
    <w:rsid w:val="005A7C26"/>
    <w:rsid w:val="005B1F56"/>
    <w:rsid w:val="005B4C17"/>
    <w:rsid w:val="005B54CA"/>
    <w:rsid w:val="005D2C3A"/>
    <w:rsid w:val="005D6E66"/>
    <w:rsid w:val="005E09DA"/>
    <w:rsid w:val="005E2B2D"/>
    <w:rsid w:val="005E713A"/>
    <w:rsid w:val="00600BAC"/>
    <w:rsid w:val="0060345B"/>
    <w:rsid w:val="00611BC1"/>
    <w:rsid w:val="00614972"/>
    <w:rsid w:val="00617E4F"/>
    <w:rsid w:val="00622344"/>
    <w:rsid w:val="00635EA4"/>
    <w:rsid w:val="0064181E"/>
    <w:rsid w:val="00644F61"/>
    <w:rsid w:val="00646273"/>
    <w:rsid w:val="00647CBE"/>
    <w:rsid w:val="006502DC"/>
    <w:rsid w:val="00652736"/>
    <w:rsid w:val="00666C95"/>
    <w:rsid w:val="00670246"/>
    <w:rsid w:val="00677DCD"/>
    <w:rsid w:val="00680EC1"/>
    <w:rsid w:val="00682FE0"/>
    <w:rsid w:val="00684185"/>
    <w:rsid w:val="0068567A"/>
    <w:rsid w:val="006935C4"/>
    <w:rsid w:val="0069415D"/>
    <w:rsid w:val="00695669"/>
    <w:rsid w:val="006A5587"/>
    <w:rsid w:val="006B062D"/>
    <w:rsid w:val="006C6B0D"/>
    <w:rsid w:val="006D5E04"/>
    <w:rsid w:val="006E51FB"/>
    <w:rsid w:val="007020BB"/>
    <w:rsid w:val="00723195"/>
    <w:rsid w:val="00726BBE"/>
    <w:rsid w:val="00732F74"/>
    <w:rsid w:val="007333BA"/>
    <w:rsid w:val="007373DA"/>
    <w:rsid w:val="00742512"/>
    <w:rsid w:val="0074576F"/>
    <w:rsid w:val="00750122"/>
    <w:rsid w:val="00760927"/>
    <w:rsid w:val="007618C4"/>
    <w:rsid w:val="00764CEF"/>
    <w:rsid w:val="00766DF5"/>
    <w:rsid w:val="00771A89"/>
    <w:rsid w:val="00774B06"/>
    <w:rsid w:val="00780242"/>
    <w:rsid w:val="007809A5"/>
    <w:rsid w:val="00783C5B"/>
    <w:rsid w:val="007A3735"/>
    <w:rsid w:val="007A3873"/>
    <w:rsid w:val="007B09AA"/>
    <w:rsid w:val="007B31AB"/>
    <w:rsid w:val="007B3E1E"/>
    <w:rsid w:val="007B7154"/>
    <w:rsid w:val="007C1FD1"/>
    <w:rsid w:val="007D5286"/>
    <w:rsid w:val="007E16EC"/>
    <w:rsid w:val="007E5053"/>
    <w:rsid w:val="007E5A17"/>
    <w:rsid w:val="007E77C9"/>
    <w:rsid w:val="007F0358"/>
    <w:rsid w:val="007F5087"/>
    <w:rsid w:val="008137C5"/>
    <w:rsid w:val="00832E01"/>
    <w:rsid w:val="00835003"/>
    <w:rsid w:val="00842E7F"/>
    <w:rsid w:val="0084525E"/>
    <w:rsid w:val="008518D3"/>
    <w:rsid w:val="008531DD"/>
    <w:rsid w:val="00854ECD"/>
    <w:rsid w:val="00855241"/>
    <w:rsid w:val="00862B71"/>
    <w:rsid w:val="00865900"/>
    <w:rsid w:val="00870482"/>
    <w:rsid w:val="0088641C"/>
    <w:rsid w:val="00887B38"/>
    <w:rsid w:val="0089095D"/>
    <w:rsid w:val="00890B62"/>
    <w:rsid w:val="008A5F73"/>
    <w:rsid w:val="008B1F3A"/>
    <w:rsid w:val="008B3352"/>
    <w:rsid w:val="008B41C6"/>
    <w:rsid w:val="008B59D7"/>
    <w:rsid w:val="008B5A59"/>
    <w:rsid w:val="008C68BD"/>
    <w:rsid w:val="008D0187"/>
    <w:rsid w:val="008D1190"/>
    <w:rsid w:val="008D2955"/>
    <w:rsid w:val="008D38CE"/>
    <w:rsid w:val="008D4FBC"/>
    <w:rsid w:val="008E4564"/>
    <w:rsid w:val="008F037C"/>
    <w:rsid w:val="008F4C28"/>
    <w:rsid w:val="008F5BC9"/>
    <w:rsid w:val="00906BDB"/>
    <w:rsid w:val="00907768"/>
    <w:rsid w:val="0091128B"/>
    <w:rsid w:val="009201FE"/>
    <w:rsid w:val="00921276"/>
    <w:rsid w:val="00926DA0"/>
    <w:rsid w:val="00933C74"/>
    <w:rsid w:val="009443B0"/>
    <w:rsid w:val="00944459"/>
    <w:rsid w:val="00947FD9"/>
    <w:rsid w:val="00952A6C"/>
    <w:rsid w:val="0095562A"/>
    <w:rsid w:val="0096578C"/>
    <w:rsid w:val="00965BBA"/>
    <w:rsid w:val="0098358D"/>
    <w:rsid w:val="00991308"/>
    <w:rsid w:val="00992DF3"/>
    <w:rsid w:val="009A26B9"/>
    <w:rsid w:val="009A2F34"/>
    <w:rsid w:val="009B636B"/>
    <w:rsid w:val="009B6B60"/>
    <w:rsid w:val="009C0CB7"/>
    <w:rsid w:val="009C2089"/>
    <w:rsid w:val="009C4981"/>
    <w:rsid w:val="009D1304"/>
    <w:rsid w:val="009F3D08"/>
    <w:rsid w:val="009F6D9A"/>
    <w:rsid w:val="009F707F"/>
    <w:rsid w:val="00A018CE"/>
    <w:rsid w:val="00A0198D"/>
    <w:rsid w:val="00A043D9"/>
    <w:rsid w:val="00A170DB"/>
    <w:rsid w:val="00A21C02"/>
    <w:rsid w:val="00A22AD3"/>
    <w:rsid w:val="00A30BE7"/>
    <w:rsid w:val="00A335C5"/>
    <w:rsid w:val="00A344AC"/>
    <w:rsid w:val="00A41BD5"/>
    <w:rsid w:val="00A43E1D"/>
    <w:rsid w:val="00A636AB"/>
    <w:rsid w:val="00A715E6"/>
    <w:rsid w:val="00A82D9D"/>
    <w:rsid w:val="00A82FFB"/>
    <w:rsid w:val="00A91E78"/>
    <w:rsid w:val="00A9263B"/>
    <w:rsid w:val="00A96C24"/>
    <w:rsid w:val="00A96D38"/>
    <w:rsid w:val="00AA2DBC"/>
    <w:rsid w:val="00AA3713"/>
    <w:rsid w:val="00AA7A07"/>
    <w:rsid w:val="00AB5C88"/>
    <w:rsid w:val="00AB6D61"/>
    <w:rsid w:val="00AC2490"/>
    <w:rsid w:val="00AC4595"/>
    <w:rsid w:val="00AC45BE"/>
    <w:rsid w:val="00AC7C5E"/>
    <w:rsid w:val="00AE090A"/>
    <w:rsid w:val="00AE49B7"/>
    <w:rsid w:val="00B04214"/>
    <w:rsid w:val="00B05395"/>
    <w:rsid w:val="00B231B3"/>
    <w:rsid w:val="00B24159"/>
    <w:rsid w:val="00B301BD"/>
    <w:rsid w:val="00B4040D"/>
    <w:rsid w:val="00B824E4"/>
    <w:rsid w:val="00B850D9"/>
    <w:rsid w:val="00B85DB0"/>
    <w:rsid w:val="00B86858"/>
    <w:rsid w:val="00B9394C"/>
    <w:rsid w:val="00B971A6"/>
    <w:rsid w:val="00BA1E7A"/>
    <w:rsid w:val="00BB0859"/>
    <w:rsid w:val="00BB0A4B"/>
    <w:rsid w:val="00BB125B"/>
    <w:rsid w:val="00BC367C"/>
    <w:rsid w:val="00BC6350"/>
    <w:rsid w:val="00BD68C5"/>
    <w:rsid w:val="00BF051D"/>
    <w:rsid w:val="00BF1489"/>
    <w:rsid w:val="00BF1C3D"/>
    <w:rsid w:val="00BF3C82"/>
    <w:rsid w:val="00BF7E27"/>
    <w:rsid w:val="00C0117F"/>
    <w:rsid w:val="00C05265"/>
    <w:rsid w:val="00C10B49"/>
    <w:rsid w:val="00C11AB6"/>
    <w:rsid w:val="00C12926"/>
    <w:rsid w:val="00C226E4"/>
    <w:rsid w:val="00C35175"/>
    <w:rsid w:val="00C403F4"/>
    <w:rsid w:val="00C44501"/>
    <w:rsid w:val="00C449B3"/>
    <w:rsid w:val="00C47A6A"/>
    <w:rsid w:val="00C54CE6"/>
    <w:rsid w:val="00C63480"/>
    <w:rsid w:val="00C6685B"/>
    <w:rsid w:val="00C71AB5"/>
    <w:rsid w:val="00C73BC1"/>
    <w:rsid w:val="00C73DF1"/>
    <w:rsid w:val="00C82D8F"/>
    <w:rsid w:val="00C862A7"/>
    <w:rsid w:val="00C87AE4"/>
    <w:rsid w:val="00C91F49"/>
    <w:rsid w:val="00CA1683"/>
    <w:rsid w:val="00CB4DA2"/>
    <w:rsid w:val="00CC485B"/>
    <w:rsid w:val="00CC4FFA"/>
    <w:rsid w:val="00CC567B"/>
    <w:rsid w:val="00CC6492"/>
    <w:rsid w:val="00CC720D"/>
    <w:rsid w:val="00CD4B12"/>
    <w:rsid w:val="00CE03CA"/>
    <w:rsid w:val="00CE0AFD"/>
    <w:rsid w:val="00CE7051"/>
    <w:rsid w:val="00CF7996"/>
    <w:rsid w:val="00D00510"/>
    <w:rsid w:val="00D02BDD"/>
    <w:rsid w:val="00D102DB"/>
    <w:rsid w:val="00D10F5D"/>
    <w:rsid w:val="00D157CE"/>
    <w:rsid w:val="00D2177E"/>
    <w:rsid w:val="00D443A5"/>
    <w:rsid w:val="00D45ECF"/>
    <w:rsid w:val="00D46506"/>
    <w:rsid w:val="00D642FC"/>
    <w:rsid w:val="00D665E1"/>
    <w:rsid w:val="00D76075"/>
    <w:rsid w:val="00D77BF7"/>
    <w:rsid w:val="00D8668D"/>
    <w:rsid w:val="00D87397"/>
    <w:rsid w:val="00D902A2"/>
    <w:rsid w:val="00D9265B"/>
    <w:rsid w:val="00D92C56"/>
    <w:rsid w:val="00DA08AD"/>
    <w:rsid w:val="00DA47A0"/>
    <w:rsid w:val="00DA4E4B"/>
    <w:rsid w:val="00DB463D"/>
    <w:rsid w:val="00DC2158"/>
    <w:rsid w:val="00DC4C45"/>
    <w:rsid w:val="00DC5F43"/>
    <w:rsid w:val="00DD5D5D"/>
    <w:rsid w:val="00DE0467"/>
    <w:rsid w:val="00DF41DE"/>
    <w:rsid w:val="00DF699A"/>
    <w:rsid w:val="00DF75A8"/>
    <w:rsid w:val="00DF7AC6"/>
    <w:rsid w:val="00E0245C"/>
    <w:rsid w:val="00E03AB9"/>
    <w:rsid w:val="00E06333"/>
    <w:rsid w:val="00E1156A"/>
    <w:rsid w:val="00E22A70"/>
    <w:rsid w:val="00E369E9"/>
    <w:rsid w:val="00E36AEB"/>
    <w:rsid w:val="00E437BC"/>
    <w:rsid w:val="00E51530"/>
    <w:rsid w:val="00E81180"/>
    <w:rsid w:val="00E8633A"/>
    <w:rsid w:val="00E92516"/>
    <w:rsid w:val="00E95377"/>
    <w:rsid w:val="00E959D2"/>
    <w:rsid w:val="00EA5714"/>
    <w:rsid w:val="00EB0517"/>
    <w:rsid w:val="00EC0398"/>
    <w:rsid w:val="00EC7328"/>
    <w:rsid w:val="00ED5D94"/>
    <w:rsid w:val="00EF019C"/>
    <w:rsid w:val="00EF573F"/>
    <w:rsid w:val="00F161AC"/>
    <w:rsid w:val="00F35994"/>
    <w:rsid w:val="00F4011E"/>
    <w:rsid w:val="00F41E86"/>
    <w:rsid w:val="00F43E66"/>
    <w:rsid w:val="00F45D86"/>
    <w:rsid w:val="00F46647"/>
    <w:rsid w:val="00F47E21"/>
    <w:rsid w:val="00F50E16"/>
    <w:rsid w:val="00F52ED7"/>
    <w:rsid w:val="00F53714"/>
    <w:rsid w:val="00F56649"/>
    <w:rsid w:val="00F64821"/>
    <w:rsid w:val="00F64A4D"/>
    <w:rsid w:val="00F73705"/>
    <w:rsid w:val="00F73A37"/>
    <w:rsid w:val="00F75098"/>
    <w:rsid w:val="00F85775"/>
    <w:rsid w:val="00F95497"/>
    <w:rsid w:val="00F97C89"/>
    <w:rsid w:val="00FB49F9"/>
    <w:rsid w:val="00FC1FE2"/>
    <w:rsid w:val="00FC21B4"/>
    <w:rsid w:val="00FD077B"/>
    <w:rsid w:val="00FD0B6D"/>
    <w:rsid w:val="00FD32C4"/>
    <w:rsid w:val="00FD55DD"/>
    <w:rsid w:val="00FD5DC4"/>
    <w:rsid w:val="00FE41C8"/>
    <w:rsid w:val="00FE51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D0B6D"/>
    <w:pPr>
      <w:keepLines/>
      <w:suppressAutoHyphens/>
    </w:pPr>
    <w:rPr>
      <w:rFonts w:ascii="Arial" w:eastAsia="Times New Roman" w:hAnsi="Arial" w:cs="Times New Roman"/>
      <w:szCs w:val="20"/>
      <w:lang w:eastAsia="ar-SA"/>
    </w:rPr>
  </w:style>
  <w:style w:type="paragraph" w:styleId="Nadpis1">
    <w:name w:val="heading 1"/>
    <w:basedOn w:val="Normln"/>
    <w:next w:val="Normln"/>
    <w:link w:val="Nadpis1Char"/>
    <w:qFormat/>
    <w:rsid w:val="007333BA"/>
    <w:pPr>
      <w:keepNext/>
      <w:spacing w:before="480" w:after="120"/>
      <w:jc w:val="both"/>
      <w:outlineLvl w:val="0"/>
    </w:pPr>
    <w:rPr>
      <w:rFonts w:cs="Arial"/>
      <w:b/>
      <w:kern w:val="1"/>
      <w:sz w:val="28"/>
      <w:szCs w:val="28"/>
    </w:rPr>
  </w:style>
  <w:style w:type="paragraph" w:styleId="Nadpis2">
    <w:name w:val="heading 2"/>
    <w:basedOn w:val="Normln"/>
    <w:next w:val="Normln"/>
    <w:link w:val="Nadpis2Char"/>
    <w:qFormat/>
    <w:rsid w:val="000C602B"/>
    <w:pPr>
      <w:numPr>
        <w:ilvl w:val="1"/>
        <w:numId w:val="3"/>
      </w:numPr>
      <w:tabs>
        <w:tab w:val="left" w:pos="426"/>
      </w:tabs>
      <w:spacing w:before="360" w:after="120"/>
      <w:jc w:val="both"/>
      <w:textboxTightWrap w:val="allLines"/>
      <w:outlineLvl w:val="1"/>
    </w:pPr>
    <w:rPr>
      <w:rFonts w:cs="Arial"/>
      <w:b/>
      <w:bCs/>
      <w:iCs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2F358E"/>
    <w:pPr>
      <w:keepNext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8">
    <w:name w:val="heading 8"/>
    <w:basedOn w:val="Normln"/>
    <w:next w:val="Normln"/>
    <w:link w:val="Nadpis8Char"/>
    <w:qFormat/>
    <w:rsid w:val="007333BA"/>
    <w:pPr>
      <w:suppressAutoHyphens w:val="0"/>
      <w:spacing w:before="240" w:after="60"/>
      <w:outlineLvl w:val="7"/>
    </w:pPr>
    <w:rPr>
      <w:rFonts w:ascii="Times New Roman" w:hAnsi="Times New Roman"/>
      <w:i/>
      <w:iCs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7333BA"/>
    <w:rPr>
      <w:rFonts w:ascii="Arial" w:eastAsia="Times New Roman" w:hAnsi="Arial" w:cs="Arial"/>
      <w:b/>
      <w:kern w:val="1"/>
      <w:sz w:val="28"/>
      <w:szCs w:val="28"/>
      <w:lang w:eastAsia="ar-SA"/>
    </w:rPr>
  </w:style>
  <w:style w:type="character" w:customStyle="1" w:styleId="Nadpis2Char">
    <w:name w:val="Nadpis 2 Char"/>
    <w:basedOn w:val="Standardnpsmoodstavce"/>
    <w:link w:val="Nadpis2"/>
    <w:rsid w:val="000C602B"/>
    <w:rPr>
      <w:rFonts w:ascii="Arial" w:eastAsia="Times New Roman" w:hAnsi="Arial" w:cs="Arial"/>
      <w:b/>
      <w:bCs/>
      <w:iCs/>
      <w:sz w:val="24"/>
      <w:szCs w:val="24"/>
      <w:lang w:eastAsia="ar-SA"/>
    </w:rPr>
  </w:style>
  <w:style w:type="character" w:styleId="slostrnky">
    <w:name w:val="page number"/>
    <w:basedOn w:val="Standardnpsmoodstavce"/>
    <w:rsid w:val="007333BA"/>
  </w:style>
  <w:style w:type="paragraph" w:styleId="Zhlav">
    <w:name w:val="header"/>
    <w:basedOn w:val="Normln"/>
    <w:link w:val="ZhlavChar"/>
    <w:rsid w:val="007333B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7333BA"/>
    <w:rPr>
      <w:rFonts w:ascii="Arial" w:eastAsia="Times New Roman" w:hAnsi="Arial" w:cs="Times New Roman"/>
      <w:szCs w:val="20"/>
      <w:lang w:eastAsia="ar-SA"/>
    </w:rPr>
  </w:style>
  <w:style w:type="paragraph" w:styleId="Zpat">
    <w:name w:val="footer"/>
    <w:basedOn w:val="Normln"/>
    <w:link w:val="ZpatChar"/>
    <w:rsid w:val="007333B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333BA"/>
    <w:rPr>
      <w:rFonts w:ascii="Arial" w:eastAsia="Times New Roman" w:hAnsi="Arial" w:cs="Times New Roman"/>
      <w:szCs w:val="20"/>
      <w:lang w:eastAsia="ar-SA"/>
    </w:rPr>
  </w:style>
  <w:style w:type="paragraph" w:customStyle="1" w:styleId="Zkladntextodsazen22">
    <w:name w:val="Základní text odsazený 22"/>
    <w:basedOn w:val="Normln"/>
    <w:rsid w:val="007333BA"/>
    <w:pPr>
      <w:ind w:firstLine="705"/>
      <w:jc w:val="both"/>
    </w:pPr>
  </w:style>
  <w:style w:type="paragraph" w:styleId="Obsah1">
    <w:name w:val="toc 1"/>
    <w:basedOn w:val="Normln"/>
    <w:next w:val="Normln"/>
    <w:uiPriority w:val="39"/>
    <w:rsid w:val="005D2C3A"/>
    <w:pPr>
      <w:tabs>
        <w:tab w:val="left" w:pos="567"/>
        <w:tab w:val="right" w:leader="dot" w:pos="9060"/>
      </w:tabs>
      <w:spacing w:before="120" w:after="120"/>
      <w:ind w:left="1134" w:hanging="1134"/>
    </w:pPr>
    <w:rPr>
      <w:b/>
      <w:bCs/>
      <w:szCs w:val="24"/>
    </w:rPr>
  </w:style>
  <w:style w:type="paragraph" w:styleId="Obsah2">
    <w:name w:val="toc 2"/>
    <w:basedOn w:val="Normln"/>
    <w:next w:val="Normln"/>
    <w:uiPriority w:val="39"/>
    <w:rsid w:val="005D2C3A"/>
    <w:pPr>
      <w:tabs>
        <w:tab w:val="left" w:pos="1276"/>
        <w:tab w:val="right" w:leader="dot" w:pos="9060"/>
      </w:tabs>
      <w:ind w:left="1134" w:hanging="567"/>
    </w:pPr>
    <w:rPr>
      <w:bCs/>
      <w:sz w:val="18"/>
      <w:szCs w:val="24"/>
    </w:rPr>
  </w:style>
  <w:style w:type="character" w:customStyle="1" w:styleId="Nadpis8Char">
    <w:name w:val="Nadpis 8 Char"/>
    <w:basedOn w:val="Standardnpsmoodstavce"/>
    <w:link w:val="Nadpis8"/>
    <w:rsid w:val="007333BA"/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styleId="Podtitul">
    <w:name w:val="Subtitle"/>
    <w:basedOn w:val="Normln"/>
    <w:link w:val="PodtitulChar"/>
    <w:qFormat/>
    <w:rsid w:val="007333BA"/>
    <w:pPr>
      <w:widowControl w:val="0"/>
      <w:tabs>
        <w:tab w:val="right" w:pos="-7655"/>
        <w:tab w:val="left" w:pos="-1985"/>
        <w:tab w:val="right" w:pos="0"/>
      </w:tabs>
      <w:spacing w:before="2040"/>
      <w:ind w:left="2268" w:hanging="1474"/>
    </w:pPr>
    <w:rPr>
      <w:b/>
      <w:snapToGrid w:val="0"/>
      <w:sz w:val="28"/>
      <w:lang w:eastAsia="cs-CZ"/>
    </w:rPr>
  </w:style>
  <w:style w:type="character" w:customStyle="1" w:styleId="PodtitulChar">
    <w:name w:val="Podtitul Char"/>
    <w:basedOn w:val="Standardnpsmoodstavce"/>
    <w:link w:val="Podtitul"/>
    <w:rsid w:val="007333BA"/>
    <w:rPr>
      <w:rFonts w:ascii="Arial" w:eastAsia="Times New Roman" w:hAnsi="Arial" w:cs="Times New Roman"/>
      <w:b/>
      <w:snapToGrid w:val="0"/>
      <w:sz w:val="28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6E51FB"/>
    <w:pPr>
      <w:ind w:left="720"/>
      <w:contextualSpacing/>
    </w:p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8B5A59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8B5A59"/>
    <w:rPr>
      <w:rFonts w:ascii="Arial" w:eastAsia="Times New Roman" w:hAnsi="Arial" w:cs="Times New Roman"/>
      <w:szCs w:val="20"/>
      <w:lang w:eastAsia="ar-SA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A30BE7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A30BE7"/>
    <w:rPr>
      <w:rFonts w:ascii="Arial" w:eastAsia="Times New Roman" w:hAnsi="Arial" w:cs="Times New Roman"/>
      <w:szCs w:val="20"/>
      <w:lang w:eastAsia="ar-SA"/>
    </w:rPr>
  </w:style>
  <w:style w:type="paragraph" w:styleId="Obsah8">
    <w:name w:val="toc 8"/>
    <w:basedOn w:val="Normln"/>
    <w:next w:val="Normln"/>
    <w:autoRedefine/>
    <w:uiPriority w:val="39"/>
    <w:unhideWhenUsed/>
    <w:rsid w:val="00EF019C"/>
    <w:pPr>
      <w:spacing w:after="100"/>
      <w:ind w:left="1540"/>
    </w:pPr>
  </w:style>
  <w:style w:type="paragraph" w:styleId="Prosttext">
    <w:name w:val="Plain Text"/>
    <w:aliases w:val=" Char Char Char Char Char Char Char Char Char Char Char Char Char Char Char Char Char Char Char Char, Char Char Char Char"/>
    <w:basedOn w:val="Normln"/>
    <w:link w:val="ProsttextChar"/>
    <w:autoRedefine/>
    <w:rsid w:val="00014E74"/>
    <w:pPr>
      <w:widowControl w:val="0"/>
      <w:tabs>
        <w:tab w:val="left" w:pos="284"/>
        <w:tab w:val="left" w:pos="426"/>
        <w:tab w:val="left" w:pos="567"/>
      </w:tabs>
      <w:spacing w:before="120"/>
      <w:ind w:firstLine="720"/>
      <w:jc w:val="both"/>
    </w:pPr>
    <w:rPr>
      <w:snapToGrid w:val="0"/>
      <w:szCs w:val="22"/>
      <w:lang w:eastAsia="cs-CZ"/>
    </w:rPr>
  </w:style>
  <w:style w:type="character" w:customStyle="1" w:styleId="ProsttextChar">
    <w:name w:val="Prostý text Char"/>
    <w:aliases w:val=" Char Char Char Char Char Char Char Char Char Char Char Char Char Char Char Char Char Char Char Char Char, Char Char Char Char Char"/>
    <w:basedOn w:val="Standardnpsmoodstavce"/>
    <w:link w:val="Prosttext"/>
    <w:rsid w:val="00014E74"/>
    <w:rPr>
      <w:rFonts w:ascii="Arial" w:eastAsia="Times New Roman" w:hAnsi="Arial" w:cs="Times New Roman"/>
      <w:snapToGrid w:val="0"/>
      <w:lang w:eastAsia="cs-CZ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B04214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B04214"/>
    <w:rPr>
      <w:rFonts w:ascii="Arial" w:eastAsia="Times New Roman" w:hAnsi="Arial" w:cs="Times New Roman"/>
      <w:szCs w:val="20"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C5F4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C5F43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2F358E"/>
    <w:rPr>
      <w:rFonts w:asciiTheme="majorHAnsi" w:eastAsiaTheme="majorEastAsia" w:hAnsiTheme="majorHAnsi" w:cstheme="majorBidi"/>
      <w:b/>
      <w:bCs/>
      <w:color w:val="4F81BD" w:themeColor="accent1"/>
      <w:szCs w:val="20"/>
      <w:lang w:eastAsia="ar-SA"/>
    </w:rPr>
  </w:style>
  <w:style w:type="paragraph" w:customStyle="1" w:styleId="Default">
    <w:name w:val="Default"/>
    <w:rsid w:val="0072319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Mkatabulky">
    <w:name w:val="Table Grid"/>
    <w:basedOn w:val="Normlntabulka"/>
    <w:uiPriority w:val="59"/>
    <w:rsid w:val="00FB49F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zev">
    <w:name w:val="Title"/>
    <w:basedOn w:val="Normln"/>
    <w:link w:val="NzevChar"/>
    <w:qFormat/>
    <w:rsid w:val="00B24159"/>
    <w:pPr>
      <w:widowControl w:val="0"/>
      <w:tabs>
        <w:tab w:val="right" w:pos="-7655"/>
        <w:tab w:val="left" w:pos="-1985"/>
        <w:tab w:val="right" w:pos="0"/>
        <w:tab w:val="left" w:pos="540"/>
        <w:tab w:val="left" w:pos="2340"/>
        <w:tab w:val="right" w:pos="8505"/>
      </w:tabs>
      <w:spacing w:before="2040"/>
      <w:ind w:firstLine="705"/>
      <w:jc w:val="center"/>
    </w:pPr>
    <w:rPr>
      <w:b/>
      <w:snapToGrid w:val="0"/>
      <w:sz w:val="40"/>
      <w:lang w:eastAsia="cs-CZ"/>
    </w:rPr>
  </w:style>
  <w:style w:type="character" w:customStyle="1" w:styleId="NzevChar">
    <w:name w:val="Název Char"/>
    <w:basedOn w:val="Standardnpsmoodstavce"/>
    <w:link w:val="Nzev"/>
    <w:rsid w:val="00B24159"/>
    <w:rPr>
      <w:rFonts w:ascii="Arial" w:eastAsia="Times New Roman" w:hAnsi="Arial" w:cs="Times New Roman"/>
      <w:b/>
      <w:snapToGrid w:val="0"/>
      <w:sz w:val="40"/>
      <w:szCs w:val="20"/>
      <w:lang w:eastAsia="cs-CZ"/>
    </w:rPr>
  </w:style>
  <w:style w:type="paragraph" w:customStyle="1" w:styleId="MatejNADPIS">
    <w:name w:val="Matej NADPIS"/>
    <w:basedOn w:val="Zpat"/>
    <w:next w:val="Normln"/>
    <w:link w:val="MatejNADPISChar"/>
    <w:qFormat/>
    <w:rsid w:val="00B24159"/>
    <w:pPr>
      <w:tabs>
        <w:tab w:val="clear" w:pos="4536"/>
        <w:tab w:val="clear" w:pos="9072"/>
        <w:tab w:val="left" w:pos="284"/>
        <w:tab w:val="left" w:pos="709"/>
      </w:tabs>
      <w:suppressAutoHyphens w:val="0"/>
      <w:spacing w:before="120"/>
      <w:jc w:val="both"/>
    </w:pPr>
    <w:rPr>
      <w:rFonts w:cs="Arial"/>
      <w:b/>
      <w:bCs/>
      <w:i/>
      <w:szCs w:val="24"/>
      <w:u w:val="single"/>
      <w:lang w:eastAsia="cs-CZ"/>
    </w:rPr>
  </w:style>
  <w:style w:type="character" w:customStyle="1" w:styleId="MatejNADPISChar">
    <w:name w:val="Matej NADPIS Char"/>
    <w:basedOn w:val="ZpatChar"/>
    <w:link w:val="MatejNADPIS"/>
    <w:rsid w:val="00B24159"/>
    <w:rPr>
      <w:rFonts w:ascii="Arial" w:eastAsia="Times New Roman" w:hAnsi="Arial" w:cs="Arial"/>
      <w:b/>
      <w:bCs/>
      <w:i/>
      <w:szCs w:val="24"/>
      <w:u w:val="single"/>
      <w:lang w:eastAsia="cs-CZ"/>
    </w:rPr>
  </w:style>
  <w:style w:type="character" w:styleId="Hypertextovodkaz">
    <w:name w:val="Hyperlink"/>
    <w:uiPriority w:val="99"/>
    <w:rsid w:val="00BC367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67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17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65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8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41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8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05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03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65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3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7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02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2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54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1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png"/><Relationship Id="rId18" Type="http://schemas.openxmlformats.org/officeDocument/2006/relationships/hyperlink" Target="http://www.projekt2010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39F4016-3189-4330-98B7-B11EE69274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7</Pages>
  <Words>1756</Words>
  <Characters>10361</Characters>
  <Application>Microsoft Office Word</Application>
  <DocSecurity>0</DocSecurity>
  <Lines>86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Projekt 2010</dc:creator>
  <cp:lastModifiedBy>ondrej.srom</cp:lastModifiedBy>
  <cp:revision>5</cp:revision>
  <cp:lastPrinted>2019-11-28T11:50:00Z</cp:lastPrinted>
  <dcterms:created xsi:type="dcterms:W3CDTF">2019-11-28T10:13:00Z</dcterms:created>
  <dcterms:modified xsi:type="dcterms:W3CDTF">2020-01-28T10:48:00Z</dcterms:modified>
</cp:coreProperties>
</file>